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E8B0B" w14:textId="77777777" w:rsidR="00D23372" w:rsidRPr="002C1549" w:rsidRDefault="00D23372" w:rsidP="00D23372">
      <w:pPr>
        <w:jc w:val="center"/>
        <w:rPr>
          <w:rFonts w:ascii="SimSun" w:eastAsia="SimSun" w:hAnsi="Songti TC"/>
          <w:b/>
        </w:rPr>
      </w:pPr>
      <w:r w:rsidRPr="00D23372">
        <w:rPr>
          <w:rFonts w:ascii="SimSun" w:eastAsia="SimSun" w:hAnsi="Songti TC" w:hint="eastAsia"/>
        </w:rPr>
        <w:softHyphen/>
      </w:r>
      <w:r w:rsidR="00FE03AD" w:rsidRPr="00D23372">
        <w:rPr>
          <w:rFonts w:ascii="SimSun" w:eastAsia="SimSun" w:hAnsi="Songti TC" w:hint="eastAsia"/>
        </w:rPr>
        <w:softHyphen/>
      </w:r>
      <w:r w:rsidR="00A8589C" w:rsidRPr="002C1549">
        <w:rPr>
          <w:rFonts w:ascii="SimSun" w:eastAsia="SimSun" w:hAnsi="Songti TC" w:hint="eastAsia"/>
          <w:b/>
        </w:rPr>
        <w:t>和平集会和结社自由权利问题特别报告员</w:t>
      </w:r>
    </w:p>
    <w:p w14:paraId="1249A1A6" w14:textId="2FB8CF8F" w:rsidR="00C10DA7" w:rsidRPr="002C1549" w:rsidRDefault="00D23372" w:rsidP="00D23372">
      <w:pPr>
        <w:jc w:val="center"/>
        <w:rPr>
          <w:rFonts w:ascii="SimSun" w:eastAsia="SimSun" w:hAnsi="Songti TC"/>
          <w:b/>
        </w:rPr>
      </w:pPr>
      <w:r w:rsidRPr="002C1549">
        <w:rPr>
          <w:rFonts w:ascii="SimSun" w:eastAsia="SimSun" w:hAnsi="Songti TC" w:hint="eastAsia"/>
          <w:b/>
        </w:rPr>
        <w:t>为其</w:t>
      </w:r>
      <w:r w:rsidR="00E54DD7" w:rsidRPr="002C1549">
        <w:rPr>
          <w:rFonts w:ascii="SimSun" w:eastAsia="SimSun" w:hAnsi="Songti TC" w:hint="eastAsia"/>
          <w:b/>
        </w:rPr>
        <w:t>向人权理事会第四十七届会议提交报告</w:t>
      </w:r>
      <w:r w:rsidRPr="002C1549">
        <w:rPr>
          <w:rFonts w:ascii="SimSun" w:eastAsia="SimSun" w:hAnsi="Songti TC" w:hint="eastAsia"/>
          <w:b/>
        </w:rPr>
        <w:t>征集信息</w:t>
      </w:r>
    </w:p>
    <w:p w14:paraId="5A87874B" w14:textId="77777777" w:rsidR="00E54DD7" w:rsidRPr="00D23372" w:rsidRDefault="00E54DD7" w:rsidP="00D23372">
      <w:pPr>
        <w:jc w:val="both"/>
        <w:rPr>
          <w:rFonts w:ascii="SimSun" w:eastAsia="SimSun" w:hAnsi="Songti TC"/>
        </w:rPr>
      </w:pPr>
    </w:p>
    <w:p w14:paraId="0BB03DF8" w14:textId="77777777" w:rsidR="003639B3" w:rsidRDefault="003639B3" w:rsidP="00D23372">
      <w:pPr>
        <w:jc w:val="both"/>
        <w:rPr>
          <w:rFonts w:ascii="SimSun" w:eastAsia="SimSun" w:hAnsi="Songti TC"/>
        </w:rPr>
      </w:pPr>
    </w:p>
    <w:p w14:paraId="64DEFCD7" w14:textId="27220229" w:rsidR="00C10DA7" w:rsidRPr="00D23372" w:rsidRDefault="00D23372" w:rsidP="00D23372">
      <w:pPr>
        <w:jc w:val="both"/>
        <w:rPr>
          <w:rFonts w:ascii="SimSun" w:eastAsia="SimSun" w:hAnsi="Songti TC"/>
        </w:rPr>
      </w:pPr>
      <w:r>
        <w:rPr>
          <w:rFonts w:ascii="SimSun" w:eastAsia="SimSun" w:hAnsi="Songti TC" w:hint="eastAsia"/>
        </w:rPr>
        <w:t>在过去几年里，世界面临</w:t>
      </w:r>
      <w:r w:rsidR="00E54DD7" w:rsidRPr="00D23372">
        <w:rPr>
          <w:rFonts w:ascii="SimSun" w:eastAsia="SimSun" w:hAnsi="Songti TC" w:hint="eastAsia"/>
        </w:rPr>
        <w:t>一系列严峻挑战，这些挑战已转化为全世界民众</w:t>
      </w:r>
      <w:r>
        <w:rPr>
          <w:rFonts w:ascii="SimSun" w:eastAsia="SimSun" w:hAnsi="Songti TC" w:hint="eastAsia"/>
        </w:rPr>
        <w:t>对</w:t>
      </w:r>
      <w:r w:rsidR="00E54DD7" w:rsidRPr="00D23372">
        <w:rPr>
          <w:rFonts w:ascii="SimSun" w:eastAsia="SimSun" w:hAnsi="Songti TC" w:hint="eastAsia"/>
        </w:rPr>
        <w:t>加强民主治理、更加尊重人权、</w:t>
      </w:r>
      <w:r w:rsidR="009030E8" w:rsidRPr="00D23372">
        <w:rPr>
          <w:rFonts w:ascii="SimSun" w:eastAsia="SimSun" w:hAnsi="Songti TC" w:hint="eastAsia"/>
        </w:rPr>
        <w:t>增进</w:t>
      </w:r>
      <w:r>
        <w:rPr>
          <w:rFonts w:ascii="SimSun" w:eastAsia="SimSun" w:hAnsi="Songti TC" w:hint="eastAsia"/>
        </w:rPr>
        <w:t>平等、采取有意义的步骤应对气候变化的等等诉求</w:t>
      </w:r>
      <w:r w:rsidR="00E54DD7" w:rsidRPr="00D23372">
        <w:rPr>
          <w:rFonts w:ascii="SimSun" w:eastAsia="SimSun" w:hAnsi="Songti TC" w:hint="eastAsia"/>
        </w:rPr>
        <w:t>。</w:t>
      </w:r>
      <w:r w:rsidR="00C93E6D" w:rsidRPr="00D23372">
        <w:rPr>
          <w:rFonts w:ascii="SimSun" w:eastAsia="SimSun" w:hAnsi="Songti TC" w:hint="eastAsia"/>
        </w:rPr>
        <w:t>加强</w:t>
      </w:r>
      <w:r w:rsidR="00E54DD7" w:rsidRPr="00D23372">
        <w:rPr>
          <w:rFonts w:ascii="SimSun" w:eastAsia="SimSun" w:hAnsi="Songti TC" w:hint="eastAsia"/>
        </w:rPr>
        <w:t>集会和结社权利的必要性</w:t>
      </w:r>
      <w:r w:rsidR="00C93E6D" w:rsidRPr="00D23372">
        <w:rPr>
          <w:rFonts w:ascii="SimSun" w:eastAsia="SimSun" w:hAnsi="Songti TC" w:hint="eastAsia"/>
        </w:rPr>
        <w:t>仍是显而易见的</w:t>
      </w:r>
      <w:r w:rsidR="00E54DD7" w:rsidRPr="00D23372">
        <w:rPr>
          <w:rFonts w:ascii="SimSun" w:eastAsia="SimSun" w:hAnsi="Songti TC" w:hint="eastAsia"/>
        </w:rPr>
        <w:t>。在</w:t>
      </w:r>
      <w:r w:rsidR="009030E8" w:rsidRPr="00D23372">
        <w:rPr>
          <w:rFonts w:ascii="SimSun" w:eastAsia="SimSun" w:hAnsi="Songti TC" w:hint="eastAsia"/>
        </w:rPr>
        <w:t>特别报告员的</w:t>
      </w:r>
      <w:r w:rsidR="00E54DD7" w:rsidRPr="00D23372">
        <w:rPr>
          <w:rFonts w:ascii="SimSun" w:eastAsia="SimSun" w:hAnsi="Songti TC" w:hint="eastAsia"/>
        </w:rPr>
        <w:t>任务愿景中，每个人都能毫无例外地自由参加集会或结社，要求改善自己的生活，因此必须确保国家和非国家行为者对侵犯和平集会和结社自由权利的行为承担更大的责任。为此，世界各地的律师</w:t>
      </w:r>
      <w:r w:rsidR="008D1184">
        <w:rPr>
          <w:rFonts w:ascii="SimSun" w:eastAsia="SimSun" w:hAnsi="Songti TC" w:hint="eastAsia"/>
        </w:rPr>
        <w:t>更加努力地为</w:t>
      </w:r>
      <w:r w:rsidR="00E54DD7" w:rsidRPr="00D23372">
        <w:rPr>
          <w:rFonts w:ascii="SimSun" w:eastAsia="SimSun" w:hAnsi="Songti TC" w:hint="eastAsia"/>
        </w:rPr>
        <w:t>自由结社和集会权利受到侵犯的抗议者和民间社会组织</w:t>
      </w:r>
      <w:r w:rsidR="008D1184">
        <w:rPr>
          <w:rFonts w:ascii="SimSun" w:eastAsia="SimSun" w:hAnsi="Songti TC" w:hint="eastAsia"/>
        </w:rPr>
        <w:t>辩护</w:t>
      </w:r>
      <w:r w:rsidR="00E54DD7" w:rsidRPr="00D23372">
        <w:rPr>
          <w:rFonts w:ascii="SimSun" w:eastAsia="SimSun" w:hAnsi="Songti TC" w:hint="eastAsia"/>
        </w:rPr>
        <w:t>。律师</w:t>
      </w:r>
      <w:r w:rsidR="00246A0B" w:rsidRPr="00D23372">
        <w:rPr>
          <w:rFonts w:ascii="SimSun" w:eastAsia="SimSun" w:hAnsi="Songti TC" w:hint="eastAsia"/>
        </w:rPr>
        <w:t>及其事务所</w:t>
      </w:r>
      <w:r w:rsidR="00E54DD7" w:rsidRPr="00D23372">
        <w:rPr>
          <w:rFonts w:ascii="SimSun" w:eastAsia="SimSun" w:hAnsi="Songti TC" w:hint="eastAsia"/>
        </w:rPr>
        <w:t>发挥的作用对于确保抗议者在抗议之前、期间和之后</w:t>
      </w:r>
      <w:r w:rsidR="00C93E6D" w:rsidRPr="00D23372">
        <w:rPr>
          <w:rFonts w:ascii="SimSun" w:eastAsia="SimSun" w:hAnsi="Songti TC" w:hint="eastAsia"/>
        </w:rPr>
        <w:t>的基本权利</w:t>
      </w:r>
      <w:r w:rsidR="00E54DD7" w:rsidRPr="00D23372">
        <w:rPr>
          <w:rFonts w:ascii="SimSun" w:eastAsia="SimSun" w:hAnsi="Songti TC" w:hint="eastAsia"/>
        </w:rPr>
        <w:t>得到保障至关重要。当社团权利受到当局质疑时，</w:t>
      </w:r>
      <w:r w:rsidR="00C93E6D" w:rsidRPr="00D23372">
        <w:rPr>
          <w:rFonts w:ascii="SimSun" w:eastAsia="SimSun" w:hAnsi="Songti TC" w:hint="eastAsia"/>
        </w:rPr>
        <w:t>律师及其事务所</w:t>
      </w:r>
      <w:r w:rsidR="00E54DD7" w:rsidRPr="00D23372">
        <w:rPr>
          <w:rFonts w:ascii="SimSun" w:eastAsia="SimSun" w:hAnsi="Songti TC" w:hint="eastAsia"/>
        </w:rPr>
        <w:t>也发挥着重要作用。</w:t>
      </w:r>
    </w:p>
    <w:p w14:paraId="3585DE22" w14:textId="77777777" w:rsidR="00E54DD7" w:rsidRPr="00D23372" w:rsidRDefault="00E54DD7" w:rsidP="00D23372">
      <w:pPr>
        <w:jc w:val="both"/>
        <w:rPr>
          <w:rFonts w:ascii="SimSun" w:eastAsia="SimSun" w:hAnsi="Songti TC"/>
        </w:rPr>
      </w:pPr>
    </w:p>
    <w:p w14:paraId="3A1F88A6" w14:textId="14DEA615" w:rsidR="00E54DD7" w:rsidRPr="00D23372" w:rsidRDefault="00C93E6D" w:rsidP="00D23372">
      <w:pPr>
        <w:jc w:val="both"/>
        <w:rPr>
          <w:rFonts w:ascii="SimSun" w:eastAsia="SimSun" w:hAnsi="Songti TC"/>
        </w:rPr>
      </w:pPr>
      <w:r w:rsidRPr="00D23372">
        <w:rPr>
          <w:rFonts w:ascii="SimSun" w:eastAsia="SimSun" w:hAnsi="Songti TC" w:hint="eastAsia"/>
          <w:bCs/>
        </w:rPr>
        <w:t>有鉴于此</w:t>
      </w:r>
      <w:r w:rsidR="00B812C8">
        <w:rPr>
          <w:rFonts w:ascii="SimSun" w:eastAsia="SimSun" w:hAnsi="Songti TC" w:hint="eastAsia"/>
          <w:bCs/>
        </w:rPr>
        <w:t>，特别报告员为人权理事会提交的下一份专题报告——该报告将在</w:t>
      </w:r>
      <w:r w:rsidR="00E54DD7" w:rsidRPr="00D23372">
        <w:rPr>
          <w:rFonts w:ascii="SimSun" w:eastAsia="SimSun" w:hAnsi="Songti TC" w:hint="eastAsia"/>
          <w:bCs/>
        </w:rPr>
        <w:t>2021年6月</w:t>
      </w:r>
      <w:r w:rsidR="00246A0B" w:rsidRPr="00D23372">
        <w:rPr>
          <w:rFonts w:ascii="SimSun" w:eastAsia="SimSun" w:hAnsi="Songti TC" w:hint="eastAsia"/>
          <w:bCs/>
        </w:rPr>
        <w:t>人权理事会</w:t>
      </w:r>
      <w:r w:rsidR="00E54DD7" w:rsidRPr="00D23372">
        <w:rPr>
          <w:rFonts w:ascii="SimSun" w:eastAsia="SimSun" w:hAnsi="Songti TC" w:hint="eastAsia"/>
          <w:bCs/>
        </w:rPr>
        <w:t>第四十七届会议上</w:t>
      </w:r>
      <w:r w:rsidR="00B812C8">
        <w:rPr>
          <w:rFonts w:ascii="SimSun" w:eastAsia="SimSun" w:hAnsi="Songti TC" w:hint="eastAsia"/>
          <w:bCs/>
        </w:rPr>
        <w:t>呈现——将聚焦于</w:t>
      </w:r>
      <w:r w:rsidR="00BB49A8">
        <w:rPr>
          <w:rFonts w:ascii="SimSun" w:eastAsia="SimSun" w:hAnsi="Songti TC" w:hint="eastAsia"/>
          <w:bCs/>
        </w:rPr>
        <w:t>和平集会和结社自由权利方面的</w:t>
      </w:r>
      <w:r w:rsidR="00E54DD7" w:rsidRPr="00D23372">
        <w:rPr>
          <w:rFonts w:ascii="SimSun" w:eastAsia="SimSun" w:hAnsi="Songti TC" w:hint="eastAsia"/>
          <w:bCs/>
        </w:rPr>
        <w:t>问责和诉诸司法。</w:t>
      </w:r>
      <w:r w:rsidR="00246A0B" w:rsidRPr="00D23372">
        <w:rPr>
          <w:rFonts w:ascii="SimSun" w:eastAsia="SimSun" w:hAnsi="Songti TC" w:hint="eastAsia"/>
          <w:bCs/>
        </w:rPr>
        <w:t>这</w:t>
      </w:r>
      <w:r w:rsidR="007F2FF0" w:rsidRPr="00D23372">
        <w:rPr>
          <w:rFonts w:ascii="SimSun" w:eastAsia="SimSun" w:hAnsi="Songti TC" w:hint="eastAsia"/>
          <w:bCs/>
        </w:rPr>
        <w:t>份</w:t>
      </w:r>
      <w:r w:rsidR="002660A5">
        <w:rPr>
          <w:rFonts w:ascii="SimSun" w:eastAsia="SimSun" w:hAnsi="Songti TC" w:hint="eastAsia"/>
          <w:bCs/>
        </w:rPr>
        <w:t>报告</w:t>
      </w:r>
      <w:r w:rsidR="002C1549">
        <w:rPr>
          <w:rFonts w:ascii="SimSun" w:eastAsia="SimSun" w:hAnsi="Songti TC" w:hint="eastAsia"/>
          <w:bCs/>
        </w:rPr>
        <w:t>关注的重点是</w:t>
      </w:r>
      <w:r w:rsidR="00E54DD7" w:rsidRPr="00D23372">
        <w:rPr>
          <w:rFonts w:ascii="SimSun" w:eastAsia="SimSun" w:hAnsi="Songti TC" w:hint="eastAsia"/>
          <w:bCs/>
        </w:rPr>
        <w:t>律师在促进实现这些基本自由方面发挥的核心作用。因此，他希望通过</w:t>
      </w:r>
      <w:r w:rsidR="007F2FF0" w:rsidRPr="00D23372">
        <w:rPr>
          <w:rFonts w:ascii="SimSun" w:eastAsia="SimSun" w:hAnsi="Songti TC" w:hint="eastAsia"/>
          <w:bCs/>
        </w:rPr>
        <w:t>附件</w:t>
      </w:r>
      <w:r w:rsidR="00502769" w:rsidRPr="00D23372">
        <w:rPr>
          <w:rFonts w:ascii="SimSun" w:eastAsia="SimSun" w:hAnsi="Songti TC" w:hint="eastAsia"/>
          <w:bCs/>
        </w:rPr>
        <w:t>中的</w:t>
      </w:r>
      <w:r w:rsidR="00E54DD7" w:rsidRPr="00D23372">
        <w:rPr>
          <w:rFonts w:ascii="SimSun" w:eastAsia="SimSun" w:hAnsi="Songti TC" w:hint="eastAsia"/>
          <w:bCs/>
        </w:rPr>
        <w:t>问题</w:t>
      </w:r>
      <w:r w:rsidR="00246A0B" w:rsidRPr="00D23372">
        <w:rPr>
          <w:rFonts w:ascii="SimSun" w:eastAsia="SimSun" w:hAnsi="Songti TC" w:hint="eastAsia"/>
          <w:bCs/>
        </w:rPr>
        <w:t>征集信息</w:t>
      </w:r>
      <w:r w:rsidR="00E54DD7" w:rsidRPr="00D23372">
        <w:rPr>
          <w:rFonts w:ascii="SimSun" w:eastAsia="SimSun" w:hAnsi="Songti TC" w:hint="eastAsia"/>
          <w:bCs/>
        </w:rPr>
        <w:t>，这将有助于</w:t>
      </w:r>
      <w:r w:rsidR="002C1549">
        <w:rPr>
          <w:rFonts w:ascii="SimSun" w:eastAsia="SimSun" w:hAnsi="Songti TC" w:hint="eastAsia"/>
          <w:bCs/>
        </w:rPr>
        <w:t>充实</w:t>
      </w:r>
      <w:r w:rsidR="00E54DD7" w:rsidRPr="00D23372">
        <w:rPr>
          <w:rFonts w:ascii="SimSun" w:eastAsia="SimSun" w:hAnsi="Songti TC" w:hint="eastAsia"/>
          <w:bCs/>
        </w:rPr>
        <w:t>这份即将发表的报告</w:t>
      </w:r>
      <w:r w:rsidR="00E54DD7" w:rsidRPr="00D23372">
        <w:rPr>
          <w:rFonts w:ascii="SimSun" w:eastAsia="SimSun" w:hAnsi="Songti TC" w:hint="eastAsia"/>
        </w:rPr>
        <w:t>。</w:t>
      </w:r>
    </w:p>
    <w:p w14:paraId="66CA19F9" w14:textId="77777777" w:rsidR="00E54DD7" w:rsidRPr="00D23372" w:rsidRDefault="00E54DD7" w:rsidP="00D23372">
      <w:pPr>
        <w:jc w:val="both"/>
        <w:rPr>
          <w:rFonts w:ascii="SimSun" w:eastAsia="SimSun" w:hAnsi="Songti TC"/>
        </w:rPr>
      </w:pPr>
    </w:p>
    <w:p w14:paraId="0DB0F4D5" w14:textId="1889254A" w:rsidR="00C10DA7" w:rsidRPr="00D23372" w:rsidRDefault="00E54DD7" w:rsidP="00D23372">
      <w:pPr>
        <w:jc w:val="both"/>
        <w:rPr>
          <w:rFonts w:ascii="SimSun" w:eastAsia="SimSun" w:hAnsi="Songti TC"/>
        </w:rPr>
      </w:pPr>
      <w:r w:rsidRPr="00D23372">
        <w:rPr>
          <w:rFonts w:ascii="SimSun" w:eastAsia="SimSun" w:hAnsi="Songti TC" w:hint="eastAsia"/>
          <w:lang w:eastAsia="zh-TW"/>
        </w:rPr>
        <w:t>您可以在2021年1月30日之前</w:t>
      </w:r>
      <w:r w:rsidR="00246A0B" w:rsidRPr="00D23372">
        <w:rPr>
          <w:rFonts w:ascii="SimSun" w:eastAsia="SimSun" w:hAnsi="Songti TC" w:hint="eastAsia"/>
        </w:rPr>
        <w:t>用</w:t>
      </w:r>
      <w:r w:rsidRPr="00D23372">
        <w:rPr>
          <w:rFonts w:ascii="SimSun" w:eastAsia="SimSun" w:hAnsi="Songti TC" w:hint="eastAsia"/>
          <w:lang w:eastAsia="zh-TW"/>
        </w:rPr>
        <w:t>英语</w:t>
      </w:r>
      <w:r w:rsidR="00246A0B" w:rsidRPr="00D23372">
        <w:rPr>
          <w:rFonts w:ascii="SimSun" w:eastAsia="SimSun" w:hAnsi="Songti TC" w:hint="eastAsia"/>
        </w:rPr>
        <w:t>、</w:t>
      </w:r>
      <w:r w:rsidRPr="00D23372">
        <w:rPr>
          <w:rFonts w:ascii="SimSun" w:eastAsia="SimSun" w:hAnsi="Songti TC" w:hint="eastAsia"/>
          <w:lang w:eastAsia="zh-TW"/>
        </w:rPr>
        <w:t>法语或西班牙语向freeassembly@ohchr.org提交</w:t>
      </w:r>
      <w:r w:rsidR="00502769" w:rsidRPr="00D23372">
        <w:rPr>
          <w:rFonts w:ascii="SimSun" w:eastAsia="SimSun" w:hAnsi="Songti TC" w:hint="eastAsia"/>
        </w:rPr>
        <w:t>信息</w:t>
      </w:r>
      <w:r w:rsidRPr="00D23372">
        <w:rPr>
          <w:rFonts w:ascii="SimSun" w:eastAsia="SimSun" w:hAnsi="Songti TC" w:hint="eastAsia"/>
          <w:lang w:eastAsia="zh-TW"/>
        </w:rPr>
        <w:t>。</w:t>
      </w:r>
      <w:r w:rsidRPr="00D23372">
        <w:rPr>
          <w:rFonts w:ascii="SimSun" w:eastAsia="SimSun" w:hAnsi="Songti TC" w:hint="eastAsia"/>
        </w:rPr>
        <w:t>请在您的电子邮件主题中注明“</w:t>
      </w:r>
      <w:r w:rsidR="00EB18EA" w:rsidRPr="00EB18EA">
        <w:rPr>
          <w:rFonts w:ascii="SimSun" w:eastAsia="SimSun" w:hAnsi="Songti TC" w:hint="eastAsia"/>
        </w:rPr>
        <w:t>向人权理事会第</w:t>
      </w:r>
      <w:r w:rsidR="00EB18EA" w:rsidRPr="00EB18EA">
        <w:rPr>
          <w:rFonts w:ascii="SimSun" w:eastAsia="SimSun" w:hAnsi="Songti TC"/>
        </w:rPr>
        <w:t>47</w:t>
      </w:r>
      <w:r w:rsidR="00EB18EA" w:rsidRPr="00EB18EA">
        <w:rPr>
          <w:rFonts w:ascii="SimSun" w:eastAsia="SimSun" w:hAnsi="Songti TC" w:hint="eastAsia"/>
        </w:rPr>
        <w:t>届会议提交报告</w:t>
      </w:r>
      <w:r w:rsidRPr="00D23372">
        <w:rPr>
          <w:rFonts w:ascii="SimSun" w:eastAsia="SimSun" w:hAnsi="Songti TC" w:hint="eastAsia"/>
        </w:rPr>
        <w:t>”。除非您的来文有</w:t>
      </w:r>
      <w:r w:rsidR="00502769" w:rsidRPr="00D23372">
        <w:rPr>
          <w:rFonts w:ascii="SimSun" w:eastAsia="SimSun" w:hAnsi="Songti TC" w:hint="eastAsia"/>
        </w:rPr>
        <w:t>要求</w:t>
      </w:r>
      <w:r w:rsidRPr="00D23372">
        <w:rPr>
          <w:rFonts w:ascii="SimSun" w:eastAsia="SimSun" w:hAnsi="Songti TC" w:hint="eastAsia"/>
        </w:rPr>
        <w:t>，否则所有来文都将在人权高专办网站授</w:t>
      </w:r>
      <w:bookmarkStart w:id="0" w:name="_GoBack"/>
      <w:bookmarkEnd w:id="0"/>
      <w:r w:rsidRPr="00D23372">
        <w:rPr>
          <w:rFonts w:ascii="SimSun" w:eastAsia="SimSun" w:hAnsi="Songti TC" w:hint="eastAsia"/>
        </w:rPr>
        <w:t>权</w:t>
      </w:r>
      <w:r w:rsidR="00EA2F6C" w:rsidRPr="00D23372">
        <w:rPr>
          <w:rFonts w:ascii="SimSun" w:eastAsia="SimSun" w:hAnsi="Songti TC" w:hint="eastAsia"/>
        </w:rPr>
        <w:t>的</w:t>
      </w:r>
      <w:r w:rsidRPr="00D23372">
        <w:rPr>
          <w:rFonts w:ascii="SimSun" w:eastAsia="SimSun" w:hAnsi="Songti TC" w:hint="eastAsia"/>
        </w:rPr>
        <w:t>网页上发布。</w:t>
      </w:r>
    </w:p>
    <w:p w14:paraId="5084E970" w14:textId="77777777" w:rsidR="003639B3" w:rsidRDefault="003639B3" w:rsidP="00D23372">
      <w:pPr>
        <w:jc w:val="both"/>
        <w:rPr>
          <w:rFonts w:ascii="SimSun" w:eastAsia="SimSun" w:hAnsi="Songti TC"/>
        </w:rPr>
      </w:pPr>
    </w:p>
    <w:p w14:paraId="0BBC4848" w14:textId="77777777" w:rsidR="00C10DA7" w:rsidRPr="00D23372" w:rsidRDefault="00C10DA7" w:rsidP="00D23372">
      <w:pPr>
        <w:jc w:val="both"/>
        <w:rPr>
          <w:rFonts w:ascii="SimSun" w:eastAsia="SimSun" w:hAnsi="Songti TC"/>
        </w:rPr>
      </w:pPr>
    </w:p>
    <w:p w14:paraId="629662B9" w14:textId="16475011" w:rsidR="00C10DA7" w:rsidRPr="002C1549" w:rsidRDefault="00502769" w:rsidP="00D23372">
      <w:pPr>
        <w:jc w:val="both"/>
        <w:rPr>
          <w:rFonts w:ascii="SimSun" w:eastAsia="SimSun" w:hAnsi="Songti TC"/>
          <w:b/>
        </w:rPr>
      </w:pPr>
      <w:r w:rsidRPr="002C1549">
        <w:rPr>
          <w:rFonts w:ascii="SimSun" w:eastAsia="SimSun" w:hAnsi="Songti TC" w:hint="eastAsia"/>
          <w:b/>
        </w:rPr>
        <w:t>和平集会和结社自由权利问题特别报告员的问题</w:t>
      </w:r>
    </w:p>
    <w:p w14:paraId="664EEC7E" w14:textId="77777777" w:rsidR="002C1549" w:rsidRPr="00D23372" w:rsidRDefault="002C1549" w:rsidP="00D23372">
      <w:pPr>
        <w:jc w:val="both"/>
        <w:rPr>
          <w:rFonts w:ascii="SimSun" w:eastAsia="SimSun" w:hAnsi="Songti TC"/>
        </w:rPr>
      </w:pPr>
    </w:p>
    <w:p w14:paraId="72D24230" w14:textId="66CDAD26" w:rsidR="00E6158E" w:rsidRPr="00D23372" w:rsidRDefault="00502769" w:rsidP="00D23372">
      <w:pPr>
        <w:pStyle w:val="Prrafodelista"/>
        <w:numPr>
          <w:ilvl w:val="0"/>
          <w:numId w:val="1"/>
        </w:numPr>
        <w:jc w:val="both"/>
        <w:rPr>
          <w:rFonts w:ascii="SimSun" w:eastAsia="SimSun" w:hAnsi="Songti TC"/>
        </w:rPr>
      </w:pPr>
      <w:r w:rsidRPr="00D23372">
        <w:rPr>
          <w:rFonts w:ascii="SimSun" w:eastAsia="SimSun" w:hAnsi="Songti TC" w:hint="eastAsia"/>
        </w:rPr>
        <w:t>贵国政府采取了哪些措施，在法律上和实践中</w:t>
      </w:r>
      <w:r w:rsidR="005079F2">
        <w:rPr>
          <w:rFonts w:ascii="SimSun" w:eastAsia="SimSun" w:hAnsi="Songti TC" w:hint="eastAsia"/>
        </w:rPr>
        <w:t>，</w:t>
      </w:r>
      <w:r w:rsidRPr="00D23372">
        <w:rPr>
          <w:rFonts w:ascii="SimSun" w:eastAsia="SimSun" w:hAnsi="Songti TC" w:hint="eastAsia"/>
        </w:rPr>
        <w:t>确保</w:t>
      </w:r>
      <w:r w:rsidR="005079F2">
        <w:rPr>
          <w:rFonts w:ascii="SimSun" w:eastAsia="SimSun" w:hAnsi="Songti TC" w:hint="eastAsia"/>
        </w:rPr>
        <w:t>当</w:t>
      </w:r>
      <w:r w:rsidRPr="00D23372">
        <w:rPr>
          <w:rFonts w:ascii="SimSun" w:eastAsia="SimSun" w:hAnsi="Songti TC" w:hint="eastAsia"/>
        </w:rPr>
        <w:t>和平集会和结社自由权受到侵犯时</w:t>
      </w:r>
      <w:r w:rsidR="005079F2">
        <w:rPr>
          <w:rFonts w:ascii="SimSun" w:eastAsia="SimSun" w:hAnsi="Songti TC" w:hint="eastAsia"/>
        </w:rPr>
        <w:t>能够</w:t>
      </w:r>
      <w:r w:rsidRPr="00D23372">
        <w:rPr>
          <w:rFonts w:ascii="SimSun" w:eastAsia="SimSun" w:hAnsi="Songti TC" w:hint="eastAsia"/>
        </w:rPr>
        <w:t>获得有效补救、诉诸司法和问责？请具体说明缺乏有效补救和问责对关闭</w:t>
      </w:r>
      <w:r w:rsidR="00EA2F6C" w:rsidRPr="00D23372">
        <w:rPr>
          <w:rFonts w:ascii="SimSun" w:eastAsia="SimSun" w:hAnsi="Songti TC" w:hint="eastAsia"/>
        </w:rPr>
        <w:t>民间</w:t>
      </w:r>
      <w:r w:rsidRPr="00D23372">
        <w:rPr>
          <w:rFonts w:ascii="SimSun" w:eastAsia="SimSun" w:hAnsi="Songti TC" w:hint="eastAsia"/>
        </w:rPr>
        <w:t>空间的影响，以及有效补救和问责对开放</w:t>
      </w:r>
      <w:r w:rsidR="00B6051F" w:rsidRPr="00D23372">
        <w:rPr>
          <w:rFonts w:ascii="SimSun" w:eastAsia="SimSun" w:hAnsi="Songti TC" w:hint="eastAsia"/>
        </w:rPr>
        <w:t>民间</w:t>
      </w:r>
      <w:r w:rsidRPr="00D23372">
        <w:rPr>
          <w:rFonts w:ascii="SimSun" w:eastAsia="SimSun" w:hAnsi="Songti TC" w:hint="eastAsia"/>
        </w:rPr>
        <w:t>空间和更广泛享有和平集会和结社自由</w:t>
      </w:r>
      <w:r w:rsidR="00FE03AD" w:rsidRPr="00D23372">
        <w:rPr>
          <w:rFonts w:ascii="SimSun" w:eastAsia="SimSun" w:hAnsi="Songti TC" w:hint="eastAsia"/>
        </w:rPr>
        <w:t>权利</w:t>
      </w:r>
      <w:r w:rsidRPr="00D23372">
        <w:rPr>
          <w:rFonts w:ascii="SimSun" w:eastAsia="SimSun" w:hAnsi="Songti TC" w:hint="eastAsia"/>
        </w:rPr>
        <w:t>的影响。</w:t>
      </w:r>
    </w:p>
    <w:p w14:paraId="27AA46B4" w14:textId="77777777" w:rsidR="00C10DA7" w:rsidRPr="00D23372" w:rsidRDefault="00C10DA7" w:rsidP="00D23372">
      <w:pPr>
        <w:pStyle w:val="Prrafodelista"/>
        <w:jc w:val="both"/>
        <w:rPr>
          <w:rFonts w:ascii="SimSun" w:eastAsia="SimSun" w:hAnsi="Songti TC"/>
        </w:rPr>
      </w:pPr>
    </w:p>
    <w:p w14:paraId="6D30D119" w14:textId="4A421076" w:rsidR="00C10DA7" w:rsidRPr="00D23372" w:rsidRDefault="00502769" w:rsidP="00D23372">
      <w:pPr>
        <w:pStyle w:val="Prrafodelista"/>
        <w:numPr>
          <w:ilvl w:val="0"/>
          <w:numId w:val="1"/>
        </w:numPr>
        <w:jc w:val="both"/>
        <w:rPr>
          <w:rFonts w:ascii="SimSun" w:eastAsia="SimSun" w:hAnsi="Songti TC"/>
        </w:rPr>
      </w:pPr>
      <w:r w:rsidRPr="00D23372">
        <w:rPr>
          <w:rFonts w:ascii="SimSun" w:eastAsia="SimSun" w:hAnsi="Songti TC" w:hint="eastAsia"/>
        </w:rPr>
        <w:t>由于</w:t>
      </w:r>
      <w:r w:rsidR="00FE03AD" w:rsidRPr="00D23372">
        <w:rPr>
          <w:rFonts w:ascii="SimSun" w:eastAsia="SimSun" w:hAnsi="Songti TC" w:hint="eastAsia"/>
        </w:rPr>
        <w:t>交织</w:t>
      </w:r>
      <w:r w:rsidRPr="00D23372">
        <w:rPr>
          <w:rFonts w:ascii="SimSun" w:eastAsia="SimSun" w:hAnsi="Songti TC" w:hint="eastAsia"/>
        </w:rPr>
        <w:t>形式的歧视</w:t>
      </w:r>
      <w:r w:rsidR="006B426D">
        <w:rPr>
          <w:rFonts w:ascii="SimSun" w:eastAsia="SimSun" w:hAnsi="Songti TC" w:hint="eastAsia"/>
        </w:rPr>
        <w:t>，</w:t>
      </w:r>
      <w:r w:rsidR="006B426D" w:rsidRPr="00D23372">
        <w:rPr>
          <w:rFonts w:ascii="SimSun" w:eastAsia="SimSun" w:hAnsi="Songti TC" w:hint="eastAsia"/>
        </w:rPr>
        <w:t>一些群体</w:t>
      </w:r>
      <w:r w:rsidRPr="00D23372">
        <w:rPr>
          <w:rFonts w:ascii="SimSun" w:eastAsia="SimSun" w:hAnsi="Songti TC" w:hint="eastAsia"/>
        </w:rPr>
        <w:t>(包括但不限于</w:t>
      </w:r>
      <w:r w:rsidR="00FE03AD" w:rsidRPr="00D23372">
        <w:rPr>
          <w:rFonts w:ascii="SimSun" w:eastAsia="SimSun" w:hAnsi="Songti TC" w:hint="eastAsia"/>
        </w:rPr>
        <w:t>对</w:t>
      </w:r>
      <w:r w:rsidRPr="00D23372">
        <w:rPr>
          <w:rFonts w:ascii="SimSun" w:eastAsia="SimSun" w:hAnsi="Songti TC" w:hint="eastAsia"/>
        </w:rPr>
        <w:t>妇女和女孩、残疾人、土著群体、</w:t>
      </w:r>
      <w:r w:rsidR="006B426D">
        <w:rPr>
          <w:rFonts w:ascii="SimSun" w:eastAsia="SimSun" w:hAnsi="Songti TC" w:hint="eastAsia"/>
        </w:rPr>
        <w:t>性少数群体</w:t>
      </w:r>
      <w:r w:rsidRPr="00D23372">
        <w:rPr>
          <w:rFonts w:ascii="SimSun" w:eastAsia="SimSun" w:hAnsi="Songti TC" w:hint="eastAsia"/>
        </w:rPr>
        <w:t>、儿童等)在</w:t>
      </w:r>
      <w:r w:rsidR="006B426D">
        <w:rPr>
          <w:rFonts w:ascii="SimSun" w:eastAsia="SimSun" w:hAnsi="Songti TC" w:hint="eastAsia"/>
        </w:rPr>
        <w:t>行使</w:t>
      </w:r>
      <w:r w:rsidR="00FE03AD" w:rsidRPr="00D23372">
        <w:rPr>
          <w:rFonts w:ascii="SimSun" w:eastAsia="SimSun" w:hAnsi="Songti TC" w:hint="eastAsia"/>
        </w:rPr>
        <w:t>和平集会和结社自由</w:t>
      </w:r>
      <w:r w:rsidRPr="00D23372">
        <w:rPr>
          <w:rFonts w:ascii="SimSun" w:eastAsia="SimSun" w:hAnsi="Songti TC" w:hint="eastAsia"/>
        </w:rPr>
        <w:t>权利</w:t>
      </w:r>
      <w:r w:rsidR="00B6051F" w:rsidRPr="00D23372">
        <w:rPr>
          <w:rFonts w:ascii="SimSun" w:eastAsia="SimSun" w:hAnsi="Songti TC" w:hint="eastAsia"/>
        </w:rPr>
        <w:t>时</w:t>
      </w:r>
      <w:r w:rsidRPr="00D23372">
        <w:rPr>
          <w:rFonts w:ascii="SimSun" w:eastAsia="SimSun" w:hAnsi="Songti TC" w:hint="eastAsia"/>
        </w:rPr>
        <w:t>面临特殊障碍，</w:t>
      </w:r>
      <w:r w:rsidR="006B426D">
        <w:rPr>
          <w:rFonts w:ascii="SimSun" w:eastAsia="SimSun" w:hAnsi="Songti TC" w:hint="eastAsia"/>
        </w:rPr>
        <w:t>这些</w:t>
      </w:r>
      <w:r w:rsidRPr="00D23372">
        <w:rPr>
          <w:rFonts w:ascii="SimSun" w:eastAsia="SimSun" w:hAnsi="Songti TC" w:hint="eastAsia"/>
        </w:rPr>
        <w:t>权利</w:t>
      </w:r>
      <w:r w:rsidR="006B426D">
        <w:rPr>
          <w:rFonts w:ascii="SimSun" w:eastAsia="SimSun" w:hAnsi="Songti TC" w:hint="eastAsia"/>
        </w:rPr>
        <w:t>被侵犯的风险也</w:t>
      </w:r>
      <w:r w:rsidR="00FE03AD" w:rsidRPr="00D23372">
        <w:rPr>
          <w:rFonts w:ascii="SimSun" w:eastAsia="SimSun" w:hAnsi="Songti TC" w:hint="eastAsia"/>
        </w:rPr>
        <w:t>更大</w:t>
      </w:r>
      <w:r w:rsidRPr="00D23372">
        <w:rPr>
          <w:rFonts w:ascii="SimSun" w:eastAsia="SimSun" w:hAnsi="Songti TC" w:hint="eastAsia"/>
        </w:rPr>
        <w:t>。</w:t>
      </w:r>
      <w:r w:rsidR="00FE03AD" w:rsidRPr="00D23372">
        <w:rPr>
          <w:rFonts w:ascii="SimSun" w:eastAsia="SimSun" w:hAnsi="Songti TC" w:hint="eastAsia"/>
        </w:rPr>
        <w:t>这些</w:t>
      </w:r>
      <w:r w:rsidR="0020658E" w:rsidRPr="00D23372">
        <w:rPr>
          <w:rFonts w:ascii="SimSun" w:eastAsia="SimSun" w:hAnsi="Songti TC" w:hint="eastAsia"/>
        </w:rPr>
        <w:t>歧视</w:t>
      </w:r>
      <w:r w:rsidR="00FE03AD" w:rsidRPr="00D23372">
        <w:rPr>
          <w:rFonts w:ascii="SimSun" w:eastAsia="SimSun" w:hAnsi="Songti TC" w:hint="eastAsia"/>
        </w:rPr>
        <w:t>如何导致在诉诸司法和问责方面</w:t>
      </w:r>
      <w:r w:rsidR="006B426D">
        <w:rPr>
          <w:rFonts w:ascii="SimSun" w:eastAsia="SimSun" w:hAnsi="Songti TC" w:hint="eastAsia"/>
        </w:rPr>
        <w:t>的更大</w:t>
      </w:r>
      <w:r w:rsidR="00FE03AD" w:rsidRPr="00D23372">
        <w:rPr>
          <w:rFonts w:ascii="SimSun" w:eastAsia="SimSun" w:hAnsi="Songti TC" w:hint="eastAsia"/>
        </w:rPr>
        <w:t>差距？</w:t>
      </w:r>
      <w:r w:rsidRPr="00D23372">
        <w:rPr>
          <w:rFonts w:ascii="SimSun" w:eastAsia="SimSun" w:hAnsi="Songti TC" w:hint="eastAsia"/>
        </w:rPr>
        <w:t>他们的具体情况、观点和需求是什么，</w:t>
      </w:r>
      <w:r w:rsidR="006B426D">
        <w:rPr>
          <w:rFonts w:ascii="SimSun" w:eastAsia="SimSun" w:hAnsi="Songti TC" w:hint="eastAsia"/>
        </w:rPr>
        <w:t>如何</w:t>
      </w:r>
      <w:r w:rsidRPr="00D23372">
        <w:rPr>
          <w:rFonts w:ascii="SimSun" w:eastAsia="SimSun" w:hAnsi="Songti TC" w:hint="eastAsia"/>
        </w:rPr>
        <w:t>确保这些群体能够诉诸司法和问责？</w:t>
      </w:r>
    </w:p>
    <w:p w14:paraId="716A3DB6" w14:textId="77777777" w:rsidR="00C10DA7" w:rsidRPr="00D23372" w:rsidRDefault="00C10DA7" w:rsidP="00D23372">
      <w:pPr>
        <w:jc w:val="both"/>
        <w:rPr>
          <w:rFonts w:ascii="SimSun" w:eastAsia="SimSun" w:hAnsi="Songti TC"/>
        </w:rPr>
      </w:pPr>
    </w:p>
    <w:p w14:paraId="2DEB4F31" w14:textId="26B30B64" w:rsidR="00C10DA7" w:rsidRDefault="00502769" w:rsidP="00D23372">
      <w:pPr>
        <w:pStyle w:val="Prrafodelista"/>
        <w:numPr>
          <w:ilvl w:val="0"/>
          <w:numId w:val="1"/>
        </w:numPr>
        <w:jc w:val="both"/>
        <w:rPr>
          <w:rFonts w:ascii="SimSun" w:eastAsia="SimSun" w:hAnsi="Songti TC"/>
        </w:rPr>
      </w:pPr>
      <w:r w:rsidRPr="00D23372">
        <w:rPr>
          <w:rFonts w:ascii="SimSun" w:eastAsia="SimSun" w:hAnsi="Songti TC" w:hint="eastAsia"/>
        </w:rPr>
        <w:t>您认为特别报告员的工作</w:t>
      </w:r>
      <w:r w:rsidR="00FF7AF2">
        <w:rPr>
          <w:rFonts w:ascii="SimSun" w:eastAsia="SimSun" w:hAnsi="Songti TC" w:hint="eastAsia"/>
        </w:rPr>
        <w:t>应该怎样</w:t>
      </w:r>
      <w:r w:rsidRPr="00D23372">
        <w:rPr>
          <w:rFonts w:ascii="SimSun" w:eastAsia="SimSun" w:hAnsi="Songti TC" w:hint="eastAsia"/>
        </w:rPr>
        <w:t>加强对侵犯</w:t>
      </w:r>
      <w:r w:rsidR="0020658E" w:rsidRPr="00D23372">
        <w:rPr>
          <w:rFonts w:ascii="SimSun" w:eastAsia="SimSun" w:hAnsi="Songti TC" w:hint="eastAsia"/>
        </w:rPr>
        <w:t>和平集会和结社自由</w:t>
      </w:r>
      <w:r w:rsidR="00FF7AF2">
        <w:rPr>
          <w:rFonts w:ascii="SimSun" w:eastAsia="SimSun" w:hAnsi="Songti TC" w:hint="eastAsia"/>
        </w:rPr>
        <w:t>权利行为的问责？</w:t>
      </w:r>
      <w:r w:rsidR="0020658E" w:rsidRPr="00D23372">
        <w:rPr>
          <w:rFonts w:ascii="SimSun" w:eastAsia="SimSun" w:hAnsi="Songti TC" w:hint="eastAsia"/>
        </w:rPr>
        <w:t>特别报告员</w:t>
      </w:r>
      <w:r w:rsidRPr="00D23372">
        <w:rPr>
          <w:rFonts w:ascii="SimSun" w:eastAsia="SimSun" w:hAnsi="Songti TC" w:hint="eastAsia"/>
        </w:rPr>
        <w:t>如何具体地促进确保行使这些基本自由的人有效地获得司法救助？</w:t>
      </w:r>
    </w:p>
    <w:p w14:paraId="3DC8C907" w14:textId="77777777" w:rsidR="00FF7AF2" w:rsidRPr="00D23372" w:rsidRDefault="00FF7AF2" w:rsidP="00FF7AF2">
      <w:pPr>
        <w:pStyle w:val="Prrafodelista"/>
        <w:jc w:val="both"/>
        <w:rPr>
          <w:rFonts w:ascii="SimSun" w:eastAsia="SimSun" w:hAnsi="Songti TC"/>
        </w:rPr>
      </w:pPr>
    </w:p>
    <w:p w14:paraId="14902561" w14:textId="79E1BBAE" w:rsidR="00C10DA7" w:rsidRDefault="00A841FF" w:rsidP="00D23372">
      <w:pPr>
        <w:pStyle w:val="Prrafodelista"/>
        <w:jc w:val="both"/>
        <w:rPr>
          <w:rFonts w:ascii="SimSun" w:eastAsia="SimSun" w:hAnsi="Songti TC"/>
        </w:rPr>
      </w:pPr>
      <w:r w:rsidRPr="00D23372">
        <w:rPr>
          <w:rFonts w:ascii="SimSun" w:eastAsia="SimSun" w:hAnsi="Songti TC" w:hint="eastAsia"/>
        </w:rPr>
        <w:t>1</w:t>
      </w:r>
      <w:r w:rsidR="00E6158E" w:rsidRPr="00D23372">
        <w:rPr>
          <w:rFonts w:ascii="SimSun" w:eastAsia="SimSun" w:hAnsi="Songti TC" w:hint="eastAsia"/>
        </w:rPr>
        <w:t xml:space="preserve">) </w:t>
      </w:r>
      <w:r w:rsidR="00C97025">
        <w:rPr>
          <w:rFonts w:ascii="SimSun" w:eastAsia="SimSun" w:hAnsi="Songti TC" w:hint="eastAsia"/>
        </w:rPr>
        <w:t>您</w:t>
      </w:r>
      <w:r w:rsidR="0020658E" w:rsidRPr="00D23372">
        <w:rPr>
          <w:rFonts w:ascii="SimSun" w:eastAsia="SimSun" w:hAnsi="Songti TC" w:hint="eastAsia"/>
        </w:rPr>
        <w:t>能否</w:t>
      </w:r>
      <w:r w:rsidR="00C97025">
        <w:rPr>
          <w:rFonts w:ascii="SimSun" w:eastAsia="SimSun" w:hAnsi="Songti TC" w:hint="eastAsia"/>
        </w:rPr>
        <w:t>列举</w:t>
      </w:r>
      <w:r w:rsidR="0020658E" w:rsidRPr="00D23372">
        <w:rPr>
          <w:rFonts w:ascii="SimSun" w:eastAsia="SimSun" w:hAnsi="Songti TC" w:hint="eastAsia"/>
        </w:rPr>
        <w:t>出</w:t>
      </w:r>
      <w:r w:rsidR="00C97025" w:rsidRPr="00D23372">
        <w:rPr>
          <w:rFonts w:ascii="SimSun" w:eastAsia="SimSun" w:hAnsi="Songti TC" w:hint="eastAsia"/>
        </w:rPr>
        <w:t>在和平集会和结社自由权利</w:t>
      </w:r>
      <w:r w:rsidR="00C97025">
        <w:rPr>
          <w:rFonts w:ascii="SimSun" w:eastAsia="SimSun" w:hAnsi="Songti TC" w:hint="eastAsia"/>
        </w:rPr>
        <w:t>方面您</w:t>
      </w:r>
      <w:r w:rsidR="0020658E" w:rsidRPr="00D23372">
        <w:rPr>
          <w:rFonts w:ascii="SimSun" w:eastAsia="SimSun" w:hAnsi="Songti TC" w:hint="eastAsia"/>
        </w:rPr>
        <w:t>认为国家或联合国</w:t>
      </w:r>
      <w:r w:rsidR="00C97025">
        <w:rPr>
          <w:rFonts w:ascii="SimSun" w:eastAsia="SimSun" w:hAnsi="Songti TC" w:hint="eastAsia"/>
        </w:rPr>
        <w:t>采取了哪些</w:t>
      </w:r>
      <w:r w:rsidR="00C97025" w:rsidRPr="00D23372">
        <w:rPr>
          <w:rFonts w:ascii="SimSun" w:eastAsia="SimSun" w:hAnsi="Songti TC" w:hint="eastAsia"/>
        </w:rPr>
        <w:t>特别有效的措施和政策</w:t>
      </w:r>
      <w:r w:rsidR="00C97025">
        <w:rPr>
          <w:rFonts w:ascii="SimSun" w:eastAsia="SimSun" w:hAnsi="Songti TC" w:hint="eastAsia"/>
        </w:rPr>
        <w:t>以确保</w:t>
      </w:r>
      <w:r w:rsidR="00C97025" w:rsidRPr="00D23372">
        <w:rPr>
          <w:rFonts w:ascii="SimSun" w:eastAsia="SimSun" w:hAnsi="Songti TC" w:hint="eastAsia"/>
        </w:rPr>
        <w:t>诉诸司法和问责</w:t>
      </w:r>
      <w:r w:rsidR="0020658E" w:rsidRPr="00D23372">
        <w:rPr>
          <w:rFonts w:ascii="SimSun" w:eastAsia="SimSun" w:hAnsi="Songti TC" w:hint="eastAsia"/>
        </w:rPr>
        <w:t>？</w:t>
      </w:r>
      <w:r w:rsidR="00F47CBD" w:rsidRPr="00D23372">
        <w:rPr>
          <w:rFonts w:ascii="SimSun" w:eastAsia="SimSun" w:hAnsi="Songti TC" w:hint="eastAsia"/>
        </w:rPr>
        <w:t>您</w:t>
      </w:r>
      <w:r w:rsidR="00C97025">
        <w:rPr>
          <w:rFonts w:ascii="SimSun" w:eastAsia="SimSun" w:hAnsi="Songti TC" w:hint="eastAsia"/>
        </w:rPr>
        <w:t>能举</w:t>
      </w:r>
      <w:r w:rsidR="00DB2681">
        <w:rPr>
          <w:rFonts w:ascii="SimSun" w:eastAsia="SimSun" w:hAnsi="Songti TC" w:hint="eastAsia"/>
        </w:rPr>
        <w:t>例说明</w:t>
      </w:r>
      <w:r w:rsidR="0020658E" w:rsidRPr="00D23372">
        <w:rPr>
          <w:rFonts w:ascii="SimSun" w:eastAsia="SimSun" w:hAnsi="Songti TC" w:hint="eastAsia"/>
        </w:rPr>
        <w:t>民间</w:t>
      </w:r>
      <w:r w:rsidR="005530A1">
        <w:rPr>
          <w:rFonts w:ascii="SimSun" w:eastAsia="SimSun" w:hAnsi="Songti TC" w:hint="eastAsia"/>
        </w:rPr>
        <w:t>社会采取</w:t>
      </w:r>
      <w:r w:rsidR="005530A1">
        <w:rPr>
          <w:rFonts w:ascii="SimSun" w:eastAsia="SimSun" w:hAnsi="Songti TC" w:hint="eastAsia"/>
        </w:rPr>
        <w:lastRenderedPageBreak/>
        <w:t>了哪些好的做法和策略以</w:t>
      </w:r>
      <w:r w:rsidR="00C97025">
        <w:rPr>
          <w:rFonts w:ascii="SimSun" w:eastAsia="SimSun" w:hAnsi="Songti TC" w:hint="eastAsia"/>
        </w:rPr>
        <w:t>克服</w:t>
      </w:r>
      <w:r w:rsidR="0020658E" w:rsidRPr="00D23372">
        <w:rPr>
          <w:rFonts w:ascii="SimSun" w:eastAsia="SimSun" w:hAnsi="Songti TC" w:hint="eastAsia"/>
        </w:rPr>
        <w:t>个人和组织</w:t>
      </w:r>
      <w:r w:rsidRPr="00D23372">
        <w:rPr>
          <w:rFonts w:ascii="SimSun" w:eastAsia="SimSun" w:hAnsi="Songti TC" w:hint="eastAsia"/>
        </w:rPr>
        <w:t>在</w:t>
      </w:r>
      <w:r w:rsidR="00F47CBD" w:rsidRPr="00D23372">
        <w:rPr>
          <w:rFonts w:ascii="SimSun" w:eastAsia="SimSun" w:hAnsi="Songti TC" w:hint="eastAsia"/>
        </w:rPr>
        <w:t>和平集会和结社自由权利</w:t>
      </w:r>
      <w:r w:rsidR="00B6051F" w:rsidRPr="00D23372">
        <w:rPr>
          <w:rFonts w:ascii="SimSun" w:eastAsia="SimSun" w:hAnsi="Songti TC" w:hint="eastAsia"/>
        </w:rPr>
        <w:t>被侵犯时</w:t>
      </w:r>
      <w:r w:rsidR="0020658E" w:rsidRPr="00D23372">
        <w:rPr>
          <w:rFonts w:ascii="SimSun" w:eastAsia="SimSun" w:hAnsi="Songti TC" w:hint="eastAsia"/>
        </w:rPr>
        <w:t>诉诸司法和追究责任所面临的限制</w:t>
      </w:r>
      <w:r w:rsidR="00DB2681">
        <w:rPr>
          <w:rFonts w:ascii="SimSun" w:eastAsia="SimSun" w:hAnsi="Songti TC" w:hint="eastAsia"/>
        </w:rPr>
        <w:t>吗</w:t>
      </w:r>
      <w:r w:rsidR="0020658E" w:rsidRPr="00D23372">
        <w:rPr>
          <w:rFonts w:ascii="SimSun" w:eastAsia="SimSun" w:hAnsi="Songti TC" w:hint="eastAsia"/>
        </w:rPr>
        <w:t>？</w:t>
      </w:r>
    </w:p>
    <w:p w14:paraId="790A6B8B" w14:textId="77777777" w:rsidR="003439E6" w:rsidRPr="00D23372" w:rsidRDefault="003439E6" w:rsidP="00D23372">
      <w:pPr>
        <w:pStyle w:val="Prrafodelista"/>
        <w:jc w:val="both"/>
        <w:rPr>
          <w:rFonts w:ascii="SimSun" w:eastAsia="SimSun" w:hAnsi="Songti TC"/>
        </w:rPr>
      </w:pPr>
    </w:p>
    <w:p w14:paraId="20C70DDA" w14:textId="5F5ED10F" w:rsidR="00E6158E" w:rsidRDefault="00A841FF" w:rsidP="00D23372">
      <w:pPr>
        <w:pStyle w:val="Prrafodelista"/>
        <w:jc w:val="both"/>
        <w:rPr>
          <w:rFonts w:ascii="SimSun" w:eastAsia="SimSun" w:hAnsi="Songti TC"/>
        </w:rPr>
      </w:pPr>
      <w:r w:rsidRPr="00D23372">
        <w:rPr>
          <w:rFonts w:ascii="SimSun" w:eastAsia="SimSun" w:hAnsi="Songti TC" w:hint="eastAsia"/>
        </w:rPr>
        <w:t>2</w:t>
      </w:r>
      <w:r w:rsidR="00E6158E" w:rsidRPr="00D23372">
        <w:rPr>
          <w:rFonts w:ascii="SimSun" w:eastAsia="SimSun" w:hAnsi="Songti TC" w:hint="eastAsia"/>
        </w:rPr>
        <w:t xml:space="preserve">) </w:t>
      </w:r>
      <w:r w:rsidR="00B6051F" w:rsidRPr="00D23372">
        <w:rPr>
          <w:rFonts w:ascii="SimSun" w:eastAsia="SimSun" w:hAnsi="Songti TC" w:hint="eastAsia"/>
        </w:rPr>
        <w:t>请</w:t>
      </w:r>
      <w:r w:rsidRPr="00D23372">
        <w:rPr>
          <w:rFonts w:ascii="SimSun" w:eastAsia="SimSun" w:hAnsi="Songti TC" w:hint="eastAsia"/>
        </w:rPr>
        <w:t>您分享</w:t>
      </w:r>
      <w:r w:rsidR="008229B6">
        <w:rPr>
          <w:rFonts w:ascii="SimSun" w:eastAsia="SimSun" w:hAnsi="Songti TC" w:hint="eastAsia"/>
        </w:rPr>
        <w:t>一个令人鼓舞</w:t>
      </w:r>
      <w:r w:rsidRPr="00D23372">
        <w:rPr>
          <w:rFonts w:ascii="SimSun" w:eastAsia="SimSun" w:hAnsi="Songti TC" w:hint="eastAsia"/>
        </w:rPr>
        <w:t>的故事，说明法律从业人员如何帮助其他人</w:t>
      </w:r>
      <w:r w:rsidR="008229B6">
        <w:rPr>
          <w:rFonts w:ascii="SimSun" w:eastAsia="SimSun" w:hAnsi="Songti TC" w:hint="eastAsia"/>
        </w:rPr>
        <w:t>行使</w:t>
      </w:r>
      <w:r w:rsidRPr="00D23372">
        <w:rPr>
          <w:rFonts w:ascii="SimSun" w:eastAsia="SimSun" w:hAnsi="Songti TC" w:hint="eastAsia"/>
        </w:rPr>
        <w:t>和平集会和结社自由权利，或如何帮助行使和平集会和结社自由权利</w:t>
      </w:r>
      <w:r w:rsidR="008229B6">
        <w:rPr>
          <w:rFonts w:ascii="SimSun" w:eastAsia="SimSun" w:hAnsi="Songti TC" w:hint="eastAsia"/>
        </w:rPr>
        <w:t>的人</w:t>
      </w:r>
      <w:r w:rsidRPr="00D23372">
        <w:rPr>
          <w:rFonts w:ascii="SimSun" w:eastAsia="SimSun" w:hAnsi="Songti TC" w:hint="eastAsia"/>
        </w:rPr>
        <w:t>获得司法救助和问责？</w:t>
      </w:r>
    </w:p>
    <w:p w14:paraId="53871400" w14:textId="77777777" w:rsidR="0021398C" w:rsidRPr="00D23372" w:rsidRDefault="0021398C" w:rsidP="00D23372">
      <w:pPr>
        <w:pStyle w:val="Prrafodelista"/>
        <w:jc w:val="both"/>
        <w:rPr>
          <w:rFonts w:ascii="SimSun" w:eastAsia="SimSun" w:hAnsi="Songti TC"/>
        </w:rPr>
      </w:pPr>
    </w:p>
    <w:p w14:paraId="35B5A4FD" w14:textId="77777777" w:rsidR="00C10DA7" w:rsidRPr="00D23372" w:rsidRDefault="00C10DA7" w:rsidP="00D23372">
      <w:pPr>
        <w:pStyle w:val="Prrafodelista"/>
        <w:jc w:val="both"/>
        <w:rPr>
          <w:rFonts w:ascii="SimSun" w:eastAsia="SimSun" w:hAnsi="Songti TC"/>
        </w:rPr>
      </w:pPr>
    </w:p>
    <w:p w14:paraId="25E541F1" w14:textId="17806DA0" w:rsidR="00C10DA7" w:rsidRPr="0009306B" w:rsidRDefault="00A841FF" w:rsidP="00D23372">
      <w:pPr>
        <w:jc w:val="both"/>
        <w:rPr>
          <w:rFonts w:ascii="SimSun" w:eastAsia="SimSun" w:hAnsi="Songti TC"/>
          <w:b/>
        </w:rPr>
      </w:pPr>
      <w:r w:rsidRPr="0009306B">
        <w:rPr>
          <w:rFonts w:ascii="SimSun" w:eastAsia="SimSun" w:hAnsi="Songti TC" w:hint="eastAsia"/>
          <w:b/>
        </w:rPr>
        <w:t>和平集会</w:t>
      </w:r>
    </w:p>
    <w:p w14:paraId="3ADBCC09" w14:textId="77777777" w:rsidR="0009306B" w:rsidRPr="00D23372" w:rsidRDefault="0009306B" w:rsidP="00D23372">
      <w:pPr>
        <w:jc w:val="both"/>
        <w:rPr>
          <w:rFonts w:ascii="SimSun" w:eastAsia="SimSun" w:hAnsi="Songti TC"/>
        </w:rPr>
      </w:pPr>
    </w:p>
    <w:p w14:paraId="75ABD2C5" w14:textId="59A04DF7" w:rsidR="00CC4DBF" w:rsidRPr="00CC4DBF" w:rsidRDefault="00A841FF" w:rsidP="0009306B">
      <w:pPr>
        <w:pStyle w:val="Prrafodelista"/>
        <w:numPr>
          <w:ilvl w:val="0"/>
          <w:numId w:val="6"/>
        </w:numPr>
        <w:jc w:val="both"/>
        <w:rPr>
          <w:rFonts w:ascii="SimSun" w:eastAsia="SimSun" w:hAnsi="Songti TC"/>
        </w:rPr>
      </w:pPr>
      <w:r w:rsidRPr="00CC4DBF">
        <w:rPr>
          <w:rFonts w:ascii="SimSun" w:eastAsia="SimSun" w:hAnsi="Songti TC" w:hint="eastAsia"/>
        </w:rPr>
        <w:t>您</w:t>
      </w:r>
      <w:r w:rsidRPr="00CC4DBF">
        <w:rPr>
          <w:rFonts w:ascii="SimSun" w:eastAsia="SimSun" w:hAnsi="Songti TC" w:cs="SimSun" w:hint="eastAsia"/>
        </w:rPr>
        <w:t>认为</w:t>
      </w:r>
      <w:r w:rsidRPr="00CC4DBF">
        <w:rPr>
          <w:rFonts w:ascii="SimSun" w:eastAsia="SimSun" w:hAnsi="Songti TC" w:hint="eastAsia"/>
        </w:rPr>
        <w:t>必</w:t>
      </w:r>
      <w:r w:rsidRPr="00CC4DBF">
        <w:rPr>
          <w:rFonts w:ascii="SimSun" w:eastAsia="SimSun" w:hAnsi="Songti TC" w:cs="SimSun" w:hint="eastAsia"/>
        </w:rPr>
        <w:t>须</w:t>
      </w:r>
      <w:r w:rsidRPr="00CC4DBF">
        <w:rPr>
          <w:rFonts w:ascii="SimSun" w:eastAsia="SimSun" w:hAnsi="Songti TC" w:hint="eastAsia"/>
        </w:rPr>
        <w:t>采取哪些措施和政策，以消除在侵犯和平集会自由</w:t>
      </w:r>
      <w:r w:rsidRPr="00CC4DBF">
        <w:rPr>
          <w:rFonts w:ascii="SimSun" w:eastAsia="SimSun" w:hAnsi="Songti TC" w:cs="SimSun" w:hint="eastAsia"/>
        </w:rPr>
        <w:t>权</w:t>
      </w:r>
      <w:r w:rsidRPr="00CC4DBF">
        <w:rPr>
          <w:rFonts w:ascii="SimSun" w:eastAsia="SimSun" w:hAnsi="Songti TC" w:hint="eastAsia"/>
        </w:rPr>
        <w:t>利方面</w:t>
      </w:r>
      <w:r w:rsidR="00CC4DBF" w:rsidRPr="00CC4DBF">
        <w:rPr>
          <w:rFonts w:ascii="SimSun" w:eastAsia="SimSun" w:hAnsi="Songti TC" w:cs="SimSun" w:hint="eastAsia"/>
        </w:rPr>
        <w:t>诉诸</w:t>
      </w:r>
      <w:r w:rsidR="00CC4DBF" w:rsidRPr="00CC4DBF">
        <w:rPr>
          <w:rFonts w:ascii="SimSun" w:eastAsia="SimSun" w:hAnsi="Songti TC" w:hint="eastAsia"/>
        </w:rPr>
        <w:t>司法和问责</w:t>
      </w:r>
      <w:r w:rsidRPr="00CC4DBF">
        <w:rPr>
          <w:rFonts w:ascii="SimSun" w:eastAsia="SimSun" w:hAnsi="Songti TC" w:hint="eastAsia"/>
        </w:rPr>
        <w:t>的</w:t>
      </w:r>
      <w:r w:rsidRPr="00CC4DBF">
        <w:rPr>
          <w:rFonts w:ascii="SimSun" w:eastAsia="SimSun" w:hAnsi="Songti TC" w:cs="SimSun" w:hint="eastAsia"/>
        </w:rPr>
        <w:t>现</w:t>
      </w:r>
      <w:r w:rsidRPr="00CC4DBF">
        <w:rPr>
          <w:rFonts w:ascii="SimSun" w:eastAsia="SimSun" w:hAnsi="Songti TC" w:hint="eastAsia"/>
        </w:rPr>
        <w:t>有障碍？</w:t>
      </w:r>
      <w:r w:rsidR="00CC4DBF" w:rsidRPr="00CC4DBF">
        <w:rPr>
          <w:rFonts w:ascii="SimSun" w:eastAsia="SimSun" w:hAnsi="Songti TC" w:hint="eastAsia"/>
        </w:rPr>
        <w:t>例如，如何在执法范围内，特别是在剥夺自由和使用武力方面，加强对</w:t>
      </w:r>
      <w:r w:rsidR="003439E6">
        <w:rPr>
          <w:rFonts w:ascii="SimSun" w:eastAsia="SimSun" w:hAnsi="Songti TC" w:hint="eastAsia"/>
        </w:rPr>
        <w:t>此</w:t>
      </w:r>
      <w:r w:rsidR="00CC4DBF" w:rsidRPr="00CC4DBF">
        <w:rPr>
          <w:rFonts w:ascii="SimSun" w:eastAsia="SimSun" w:hAnsi="Songti TC" w:hint="eastAsia"/>
        </w:rPr>
        <w:t>的保护？请具体说明这些措施是否在法律中存在，但尚未实施。</w:t>
      </w:r>
    </w:p>
    <w:p w14:paraId="3CCB1887" w14:textId="5BC1B910" w:rsidR="0009306B" w:rsidRPr="00CC4DBF" w:rsidRDefault="00E6158E" w:rsidP="00CC4DBF">
      <w:pPr>
        <w:pStyle w:val="Prrafodelista"/>
        <w:jc w:val="both"/>
        <w:rPr>
          <w:rFonts w:ascii="SimSun" w:eastAsia="SimSun" w:hAnsi="Songti TC"/>
        </w:rPr>
      </w:pPr>
      <w:r w:rsidRPr="00CC4DBF">
        <w:rPr>
          <w:rFonts w:ascii="SimSun" w:eastAsia="SimSun" w:hAnsi="Songti TC" w:hint="eastAsia"/>
        </w:rPr>
        <w:t xml:space="preserve"> </w:t>
      </w:r>
    </w:p>
    <w:p w14:paraId="209865F4" w14:textId="10F6ABDB" w:rsidR="0009306B" w:rsidRDefault="00AC1B9A" w:rsidP="00D23372">
      <w:pPr>
        <w:pStyle w:val="Prrafodelista"/>
        <w:numPr>
          <w:ilvl w:val="0"/>
          <w:numId w:val="6"/>
        </w:numPr>
        <w:jc w:val="both"/>
        <w:rPr>
          <w:rFonts w:ascii="SimSun" w:eastAsia="SimSun" w:hAnsi="Songti TC"/>
        </w:rPr>
      </w:pPr>
      <w:r w:rsidRPr="0009306B">
        <w:rPr>
          <w:rFonts w:ascii="SimSun" w:eastAsia="SimSun" w:hAnsi="Songti TC" w:hint="eastAsia"/>
        </w:rPr>
        <w:t>您认为可以采取哪些措施帮助法律工作者更好地支持您或那些行使和平集会自由权的人？</w:t>
      </w:r>
    </w:p>
    <w:p w14:paraId="7BE274F7" w14:textId="77777777" w:rsidR="0009306B" w:rsidRDefault="0009306B" w:rsidP="0009306B">
      <w:pPr>
        <w:pStyle w:val="Prrafodelista"/>
        <w:jc w:val="both"/>
        <w:rPr>
          <w:rFonts w:ascii="SimSun" w:eastAsia="SimSun" w:hAnsi="Songti TC"/>
        </w:rPr>
      </w:pPr>
    </w:p>
    <w:p w14:paraId="0DB1E243" w14:textId="1F544503" w:rsidR="0009306B" w:rsidRDefault="00CC4DBF" w:rsidP="0009306B">
      <w:pPr>
        <w:pStyle w:val="Prrafodelista"/>
        <w:jc w:val="both"/>
        <w:rPr>
          <w:rFonts w:ascii="SimSun" w:eastAsia="SimSun" w:hAnsi="Songti TC"/>
        </w:rPr>
      </w:pPr>
      <w:r>
        <w:rPr>
          <w:rFonts w:ascii="SimSun" w:eastAsia="SimSun" w:hAnsi="Songti TC" w:hint="eastAsia"/>
        </w:rPr>
        <w:t xml:space="preserve">- </w:t>
      </w:r>
      <w:r w:rsidR="0009306B" w:rsidRPr="00D23372">
        <w:rPr>
          <w:rFonts w:ascii="SimSun" w:eastAsia="SimSun" w:hAnsi="Songti TC" w:hint="eastAsia"/>
        </w:rPr>
        <w:t>在行使集会自由方面(例如，作为抗议者或组织者)，您是否在集会之前、期间或之后寻求过律师服务？</w:t>
      </w:r>
    </w:p>
    <w:p w14:paraId="7EE848B8" w14:textId="77777777" w:rsidR="00CC4DBF" w:rsidRPr="00D23372" w:rsidRDefault="00CC4DBF" w:rsidP="0009306B">
      <w:pPr>
        <w:pStyle w:val="Prrafodelista"/>
        <w:jc w:val="both"/>
        <w:rPr>
          <w:rFonts w:ascii="SimSun" w:eastAsia="SimSun" w:hAnsi="Songti TC"/>
        </w:rPr>
      </w:pPr>
    </w:p>
    <w:p w14:paraId="0AC2CFC9" w14:textId="77777777" w:rsidR="00BD0849" w:rsidRDefault="0009306B" w:rsidP="00BD0849">
      <w:pPr>
        <w:pStyle w:val="Prrafodelista"/>
        <w:numPr>
          <w:ilvl w:val="0"/>
          <w:numId w:val="9"/>
        </w:numPr>
        <w:jc w:val="both"/>
        <w:rPr>
          <w:rFonts w:ascii="SimSun" w:eastAsia="SimSun" w:hAnsi="Songti TC"/>
        </w:rPr>
      </w:pPr>
      <w:r w:rsidRPr="00D23372">
        <w:rPr>
          <w:rFonts w:ascii="SimSun" w:eastAsia="SimSun" w:hAnsi="Songti TC" w:hint="eastAsia"/>
        </w:rPr>
        <w:t>如果否，请详细说明原因（例如可能存在的立法障碍或经济原因）。</w:t>
      </w:r>
    </w:p>
    <w:p w14:paraId="02EA96A8" w14:textId="6EAA09D7" w:rsidR="0009306B" w:rsidRPr="00BD0849" w:rsidRDefault="0009306B" w:rsidP="00BD0849">
      <w:pPr>
        <w:pStyle w:val="Prrafodelista"/>
        <w:numPr>
          <w:ilvl w:val="0"/>
          <w:numId w:val="9"/>
        </w:numPr>
        <w:jc w:val="both"/>
        <w:rPr>
          <w:rFonts w:ascii="SimSun" w:eastAsia="SimSun" w:hAnsi="Songti TC"/>
        </w:rPr>
      </w:pPr>
      <w:r w:rsidRPr="00BD0849">
        <w:rPr>
          <w:rFonts w:ascii="SimSun" w:eastAsia="SimSun" w:hAnsi="Songti TC" w:hint="eastAsia"/>
        </w:rPr>
        <w:t>如果是，</w:t>
      </w:r>
      <w:r w:rsidRPr="00BD0849">
        <w:rPr>
          <w:rFonts w:ascii="SimSun" w:eastAsia="SimSun" w:hAnsi="Songti TC" w:cs="SimSun" w:hint="eastAsia"/>
        </w:rPr>
        <w:t>请详细说</w:t>
      </w:r>
      <w:r w:rsidRPr="00BD0849">
        <w:rPr>
          <w:rFonts w:ascii="SimSun" w:eastAsia="SimSun" w:hAnsi="Songti TC" w:hint="eastAsia"/>
        </w:rPr>
        <w:t>明您是否</w:t>
      </w:r>
      <w:r w:rsidRPr="00BD0849">
        <w:rPr>
          <w:rFonts w:ascii="SimSun" w:eastAsia="SimSun" w:hAnsi="Songti TC" w:cs="SimSun" w:hint="eastAsia"/>
        </w:rPr>
        <w:t>为</w:t>
      </w:r>
      <w:r w:rsidRPr="00BD0849">
        <w:rPr>
          <w:rFonts w:ascii="SimSun" w:eastAsia="SimSun" w:hAnsi="Songti TC" w:hint="eastAsia"/>
        </w:rPr>
        <w:t>了能</w:t>
      </w:r>
      <w:r w:rsidRPr="00BD0849">
        <w:rPr>
          <w:rFonts w:ascii="SimSun" w:eastAsia="SimSun" w:hAnsi="Songti TC" w:cs="SimSun" w:hint="eastAsia"/>
        </w:rPr>
        <w:t>够</w:t>
      </w:r>
      <w:r w:rsidRPr="00BD0849">
        <w:rPr>
          <w:rFonts w:ascii="SimSun" w:eastAsia="SimSun" w:hAnsi="Songti TC" w:hint="eastAsia"/>
        </w:rPr>
        <w:t>行使自己的</w:t>
      </w:r>
      <w:r w:rsidRPr="00BD0849">
        <w:rPr>
          <w:rFonts w:ascii="SimSun" w:eastAsia="SimSun" w:hAnsi="Songti TC" w:cs="SimSun" w:hint="eastAsia"/>
        </w:rPr>
        <w:t>权</w:t>
      </w:r>
      <w:r w:rsidRPr="00BD0849">
        <w:rPr>
          <w:rFonts w:ascii="SimSun" w:eastAsia="SimSun" w:hAnsi="Songti TC" w:hint="eastAsia"/>
        </w:rPr>
        <w:t>利或由于行使</w:t>
      </w:r>
      <w:r w:rsidRPr="00BD0849">
        <w:rPr>
          <w:rFonts w:ascii="SimSun" w:eastAsia="SimSun" w:hAnsi="Songti TC" w:cs="SimSun" w:hint="eastAsia"/>
        </w:rPr>
        <w:t>这</w:t>
      </w:r>
      <w:r w:rsidRPr="00BD0849">
        <w:rPr>
          <w:rFonts w:ascii="SimSun" w:eastAsia="SimSun" w:hAnsi="Songti TC" w:hint="eastAsia"/>
        </w:rPr>
        <w:t>种</w:t>
      </w:r>
      <w:r w:rsidRPr="00BD0849">
        <w:rPr>
          <w:rFonts w:ascii="SimSun" w:eastAsia="SimSun" w:hAnsi="Songti TC" w:cs="SimSun" w:hint="eastAsia"/>
        </w:rPr>
        <w:t>权</w:t>
      </w:r>
      <w:r w:rsidRPr="00BD0849">
        <w:rPr>
          <w:rFonts w:ascii="SimSun" w:eastAsia="SimSun" w:hAnsi="Songti TC" w:hint="eastAsia"/>
        </w:rPr>
        <w:t>利而</w:t>
      </w:r>
      <w:r w:rsidRPr="00BD0849">
        <w:rPr>
          <w:rFonts w:ascii="SimSun" w:eastAsia="SimSun" w:hAnsi="Songti TC" w:cs="SimSun" w:hint="eastAsia"/>
        </w:rPr>
        <w:t>寻</w:t>
      </w:r>
      <w:r w:rsidRPr="00BD0849">
        <w:rPr>
          <w:rFonts w:ascii="SimSun" w:eastAsia="SimSun" w:hAnsi="Songti TC" w:hint="eastAsia"/>
        </w:rPr>
        <w:t>求</w:t>
      </w:r>
      <w:r w:rsidRPr="00BD0849">
        <w:rPr>
          <w:rFonts w:ascii="SimSun" w:eastAsia="SimSun" w:hAnsi="Songti TC" w:cs="SimSun" w:hint="eastAsia"/>
        </w:rPr>
        <w:t>这</w:t>
      </w:r>
      <w:r w:rsidRPr="00BD0849">
        <w:rPr>
          <w:rFonts w:ascii="SimSun" w:eastAsia="SimSun" w:hAnsi="Songti TC" w:hint="eastAsia"/>
        </w:rPr>
        <w:t>种服</w:t>
      </w:r>
      <w:r w:rsidRPr="00BD0849">
        <w:rPr>
          <w:rFonts w:ascii="SimSun" w:eastAsia="SimSun" w:hAnsi="Songti TC" w:cs="SimSun" w:hint="eastAsia"/>
        </w:rPr>
        <w:t>务</w:t>
      </w:r>
      <w:r w:rsidRPr="00BD0849">
        <w:rPr>
          <w:rFonts w:ascii="SimSun" w:eastAsia="SimSun" w:hAnsi="Songti TC" w:hint="eastAsia"/>
        </w:rPr>
        <w:t>(例如，为了</w:t>
      </w:r>
      <w:r w:rsidR="00CC4DBF" w:rsidRPr="00BD0849">
        <w:rPr>
          <w:rFonts w:ascii="SimSun" w:eastAsia="SimSun" w:hAnsi="Songti TC" w:hint="eastAsia"/>
        </w:rPr>
        <w:t>向</w:t>
      </w:r>
      <w:r w:rsidRPr="00BD0849">
        <w:rPr>
          <w:rFonts w:ascii="SimSun" w:eastAsia="SimSun" w:hAnsi="Songti TC" w:hint="eastAsia"/>
        </w:rPr>
        <w:t>当局</w:t>
      </w:r>
      <w:r w:rsidR="00CC4DBF" w:rsidRPr="00BD0849">
        <w:rPr>
          <w:rFonts w:ascii="SimSun" w:eastAsia="SimSun" w:hAnsi="Songti TC" w:hint="eastAsia"/>
        </w:rPr>
        <w:t>知会</w:t>
      </w:r>
      <w:r w:rsidRPr="00BD0849">
        <w:rPr>
          <w:rFonts w:ascii="SimSun" w:eastAsia="SimSun" w:hAnsi="Songti TC" w:hint="eastAsia"/>
        </w:rPr>
        <w:t xml:space="preserve">抗议或在抗议期间被捕)。 </w:t>
      </w:r>
    </w:p>
    <w:p w14:paraId="43697900" w14:textId="77777777" w:rsidR="0009306B" w:rsidRPr="0009306B" w:rsidRDefault="0009306B" w:rsidP="0009306B">
      <w:pPr>
        <w:jc w:val="both"/>
        <w:rPr>
          <w:rFonts w:ascii="SimSun" w:eastAsia="SimSun" w:hAnsi="Songti TC"/>
        </w:rPr>
      </w:pPr>
    </w:p>
    <w:p w14:paraId="0E226238" w14:textId="2E925870" w:rsidR="00C10DA7" w:rsidRPr="0009306B" w:rsidRDefault="0009306B" w:rsidP="00D23372">
      <w:pPr>
        <w:pStyle w:val="Prrafodelista"/>
        <w:numPr>
          <w:ilvl w:val="0"/>
          <w:numId w:val="6"/>
        </w:numPr>
        <w:jc w:val="both"/>
        <w:rPr>
          <w:rFonts w:ascii="SimSun" w:eastAsia="SimSun" w:hAnsi="Songti TC"/>
        </w:rPr>
      </w:pPr>
      <w:r w:rsidRPr="0009306B">
        <w:rPr>
          <w:rFonts w:ascii="SimSun" w:eastAsia="SimSun" w:hAnsi="Songti TC" w:hint="eastAsia"/>
        </w:rPr>
        <w:t>在贵国，法律和实践中是否存在障碍，使律师无法保护行使和平集会自由权利的人？律师是否能够作为监督员参加和平集会？如</w:t>
      </w:r>
      <w:r w:rsidR="00CC4DBF">
        <w:rPr>
          <w:rFonts w:ascii="SimSun" w:eastAsia="SimSun" w:hAnsi="Songti TC" w:hint="eastAsia"/>
        </w:rPr>
        <w:t>果</w:t>
      </w:r>
      <w:r w:rsidRPr="0009306B">
        <w:rPr>
          <w:rFonts w:ascii="SimSun" w:eastAsia="SimSun" w:hAnsi="Songti TC" w:hint="eastAsia"/>
        </w:rPr>
        <w:t>回答是，那么他们是否因工作而成为</w:t>
      </w:r>
      <w:r w:rsidR="00CC4DBF">
        <w:rPr>
          <w:rFonts w:ascii="SimSun" w:eastAsia="SimSun" w:hAnsi="Songti TC" w:hint="eastAsia"/>
        </w:rPr>
        <w:t>攻击</w:t>
      </w:r>
      <w:r w:rsidRPr="0009306B">
        <w:rPr>
          <w:rFonts w:ascii="SimSun" w:eastAsia="SimSun" w:hAnsi="Songti TC" w:hint="eastAsia"/>
        </w:rPr>
        <w:t>目标？请提供详细资料。</w:t>
      </w:r>
    </w:p>
    <w:p w14:paraId="68804482" w14:textId="77777777" w:rsidR="002E4EF4" w:rsidRPr="00D23372" w:rsidRDefault="002E4EF4" w:rsidP="00D23372">
      <w:pPr>
        <w:jc w:val="both"/>
        <w:rPr>
          <w:rFonts w:ascii="SimSun" w:eastAsia="SimSun" w:hAnsi="Songti TC"/>
        </w:rPr>
      </w:pPr>
    </w:p>
    <w:p w14:paraId="551301FE" w14:textId="1A594688" w:rsidR="00E6158E" w:rsidRPr="002A55DC" w:rsidRDefault="00696909" w:rsidP="00D23372">
      <w:pPr>
        <w:jc w:val="both"/>
        <w:rPr>
          <w:rFonts w:ascii="SimSun" w:eastAsia="SimSun" w:hAnsi="Songti TC"/>
          <w:b/>
        </w:rPr>
      </w:pPr>
      <w:r w:rsidRPr="002A55DC">
        <w:rPr>
          <w:rFonts w:ascii="SimSun" w:eastAsia="SimSun" w:hAnsi="Songti TC" w:hint="eastAsia"/>
          <w:b/>
        </w:rPr>
        <w:t>结社</w:t>
      </w:r>
    </w:p>
    <w:p w14:paraId="3DF69B9B" w14:textId="77777777" w:rsidR="002E4EF4" w:rsidRPr="00D23372" w:rsidRDefault="002E4EF4" w:rsidP="00D23372">
      <w:pPr>
        <w:jc w:val="both"/>
        <w:rPr>
          <w:rFonts w:ascii="SimSun" w:eastAsia="SimSun" w:hAnsi="Songti TC"/>
        </w:rPr>
      </w:pPr>
    </w:p>
    <w:p w14:paraId="6E0FF4C2" w14:textId="77777777" w:rsidR="00CE4947" w:rsidRDefault="00696909" w:rsidP="00D23372">
      <w:pPr>
        <w:pStyle w:val="Prrafodelista"/>
        <w:numPr>
          <w:ilvl w:val="0"/>
          <w:numId w:val="7"/>
        </w:numPr>
        <w:jc w:val="both"/>
        <w:rPr>
          <w:rFonts w:ascii="SimSun" w:eastAsia="SimSun" w:hAnsi="Songti TC"/>
        </w:rPr>
      </w:pPr>
      <w:r w:rsidRPr="00CE4947">
        <w:rPr>
          <w:rFonts w:ascii="SimSun" w:eastAsia="SimSun" w:hAnsi="Songti TC" w:hint="eastAsia"/>
        </w:rPr>
        <w:t>您</w:t>
      </w:r>
      <w:r w:rsidRPr="00CE4947">
        <w:rPr>
          <w:rFonts w:ascii="SimSun" w:eastAsia="SimSun" w:hAnsi="Songti TC" w:cs="SimSun" w:hint="eastAsia"/>
        </w:rPr>
        <w:t>认为</w:t>
      </w:r>
      <w:r w:rsidRPr="00CE4947">
        <w:rPr>
          <w:rFonts w:ascii="SimSun" w:eastAsia="SimSun" w:hAnsi="Songti TC" w:hint="eastAsia"/>
        </w:rPr>
        <w:t>必</w:t>
      </w:r>
      <w:r w:rsidRPr="00CE4947">
        <w:rPr>
          <w:rFonts w:ascii="SimSun" w:eastAsia="SimSun" w:hAnsi="Songti TC" w:cs="SimSun" w:hint="eastAsia"/>
        </w:rPr>
        <w:t>须</w:t>
      </w:r>
      <w:r w:rsidRPr="00CE4947">
        <w:rPr>
          <w:rFonts w:ascii="SimSun" w:eastAsia="SimSun" w:hAnsi="Songti TC" w:hint="eastAsia"/>
        </w:rPr>
        <w:t>采取哪些措施和政策，</w:t>
      </w:r>
      <w:r w:rsidR="002A55DC" w:rsidRPr="00CE4947">
        <w:rPr>
          <w:rFonts w:ascii="SimSun" w:eastAsia="SimSun" w:hAnsi="Songti TC" w:hint="eastAsia"/>
        </w:rPr>
        <w:t>以消除在侵犯结社自由</w:t>
      </w:r>
      <w:r w:rsidR="002A55DC" w:rsidRPr="00CE4947">
        <w:rPr>
          <w:rFonts w:ascii="SimSun" w:eastAsia="SimSun" w:hAnsi="Songti TC" w:cs="SimSun" w:hint="eastAsia"/>
        </w:rPr>
        <w:t>权</w:t>
      </w:r>
      <w:r w:rsidR="002A55DC" w:rsidRPr="00CE4947">
        <w:rPr>
          <w:rFonts w:ascii="SimSun" w:eastAsia="SimSun" w:hAnsi="Songti TC" w:hint="eastAsia"/>
        </w:rPr>
        <w:t>利方面</w:t>
      </w:r>
      <w:r w:rsidR="002A55DC" w:rsidRPr="00CE4947">
        <w:rPr>
          <w:rFonts w:ascii="SimSun" w:eastAsia="SimSun" w:hAnsi="Songti TC" w:cs="SimSun" w:hint="eastAsia"/>
        </w:rPr>
        <w:t>诉诸</w:t>
      </w:r>
      <w:r w:rsidR="002A55DC" w:rsidRPr="00CE4947">
        <w:rPr>
          <w:rFonts w:ascii="SimSun" w:eastAsia="SimSun" w:hAnsi="Songti TC" w:hint="eastAsia"/>
        </w:rPr>
        <w:t>司法和问责的</w:t>
      </w:r>
      <w:r w:rsidR="002A55DC" w:rsidRPr="00CE4947">
        <w:rPr>
          <w:rFonts w:ascii="SimSun" w:eastAsia="SimSun" w:hAnsi="Songti TC" w:cs="SimSun" w:hint="eastAsia"/>
        </w:rPr>
        <w:t>现</w:t>
      </w:r>
      <w:r w:rsidR="002A55DC" w:rsidRPr="00CE4947">
        <w:rPr>
          <w:rFonts w:ascii="SimSun" w:eastAsia="SimSun" w:hAnsi="Songti TC" w:hint="eastAsia"/>
        </w:rPr>
        <w:t>有障碍？</w:t>
      </w:r>
      <w:r w:rsidRPr="00CE4947">
        <w:rPr>
          <w:rFonts w:ascii="SimSun" w:eastAsia="SimSun" w:hAnsi="Songti TC" w:hint="eastAsia"/>
        </w:rPr>
        <w:t>特别是在上诉和</w:t>
      </w:r>
      <w:r w:rsidR="00CE4947" w:rsidRPr="00CE4947">
        <w:rPr>
          <w:rFonts w:ascii="SimSun" w:eastAsia="SimSun" w:hAnsi="Songti TC" w:hint="eastAsia"/>
        </w:rPr>
        <w:t>复议</w:t>
      </w:r>
      <w:r w:rsidRPr="00CE4947">
        <w:rPr>
          <w:rFonts w:ascii="SimSun" w:eastAsia="SimSun" w:hAnsi="Songti TC" w:hint="eastAsia"/>
        </w:rPr>
        <w:t>当局的决定或不作为或立法规定的任何要求时，在</w:t>
      </w:r>
      <w:r w:rsidR="00CE4947" w:rsidRPr="00CE4947">
        <w:rPr>
          <w:rFonts w:ascii="SimSun" w:eastAsia="SimSun" w:hAnsi="Songti TC" w:hint="eastAsia"/>
        </w:rPr>
        <w:t>其</w:t>
      </w:r>
      <w:r w:rsidRPr="00CE4947">
        <w:rPr>
          <w:rFonts w:ascii="SimSun" w:eastAsia="SimSun" w:hAnsi="Songti TC" w:hint="eastAsia"/>
        </w:rPr>
        <w:t>注册、章程要求、活动、禁止和解散或处罚方面加强保护。</w:t>
      </w:r>
    </w:p>
    <w:p w14:paraId="73701DDB" w14:textId="77777777" w:rsidR="00CE4947" w:rsidRDefault="00CE4947" w:rsidP="00CE4947">
      <w:pPr>
        <w:pStyle w:val="Prrafodelista"/>
        <w:jc w:val="both"/>
        <w:rPr>
          <w:rFonts w:ascii="SimSun" w:eastAsia="SimSun" w:hAnsi="Songti TC"/>
        </w:rPr>
      </w:pPr>
    </w:p>
    <w:p w14:paraId="57AA701F" w14:textId="4168A61C" w:rsidR="00CE4947" w:rsidRDefault="00FA6C74" w:rsidP="00D23372">
      <w:pPr>
        <w:pStyle w:val="Prrafodelista"/>
        <w:numPr>
          <w:ilvl w:val="0"/>
          <w:numId w:val="7"/>
        </w:numPr>
        <w:jc w:val="both"/>
        <w:rPr>
          <w:rFonts w:ascii="SimSun" w:eastAsia="SimSun" w:hAnsi="Songti TC"/>
        </w:rPr>
      </w:pPr>
      <w:r w:rsidRPr="00CE4947">
        <w:rPr>
          <w:rFonts w:ascii="SimSun" w:eastAsia="SimSun" w:hAnsi="Songti TC" w:hint="eastAsia"/>
        </w:rPr>
        <w:t>您认为可以采取哪些措施帮助法律工作者更好地支持您或那些行使结社自由权利的人？</w:t>
      </w:r>
    </w:p>
    <w:p w14:paraId="44FB30C5" w14:textId="77777777" w:rsidR="00CE4947" w:rsidRDefault="00CE4947" w:rsidP="00CE4947">
      <w:pPr>
        <w:pStyle w:val="Prrafodelista"/>
        <w:jc w:val="both"/>
        <w:rPr>
          <w:rFonts w:ascii="SimSun" w:eastAsia="SimSun" w:hAnsi="Songti TC"/>
        </w:rPr>
      </w:pPr>
    </w:p>
    <w:p w14:paraId="5157C6F6" w14:textId="2EE1DEDA" w:rsidR="00E6158E" w:rsidRPr="00CE4947" w:rsidRDefault="00CE4947" w:rsidP="00CE4947">
      <w:pPr>
        <w:pStyle w:val="Prrafodelista"/>
        <w:jc w:val="both"/>
        <w:rPr>
          <w:rFonts w:ascii="SimSun" w:eastAsia="SimSun" w:hAnsi="Songti TC"/>
        </w:rPr>
      </w:pPr>
      <w:r>
        <w:rPr>
          <w:rFonts w:ascii="SimSun" w:eastAsia="SimSun" w:hAnsi="Songti TC" w:hint="eastAsia"/>
        </w:rPr>
        <w:t xml:space="preserve">- </w:t>
      </w:r>
      <w:r w:rsidR="00FA6C74" w:rsidRPr="00CE4947">
        <w:rPr>
          <w:rFonts w:ascii="SimSun" w:eastAsia="SimSun" w:hAnsi="Songti TC" w:hint="eastAsia"/>
        </w:rPr>
        <w:t>在行使结社自由方面(例如，加入一个组织)，您是否寻求过律师的服务？</w:t>
      </w:r>
    </w:p>
    <w:p w14:paraId="5264D312" w14:textId="77777777" w:rsidR="00DF6042" w:rsidRPr="00D23372" w:rsidRDefault="00DF6042" w:rsidP="00D23372">
      <w:pPr>
        <w:jc w:val="both"/>
        <w:rPr>
          <w:rFonts w:ascii="SimSun" w:eastAsia="SimSun" w:hAnsi="Songti TC"/>
        </w:rPr>
      </w:pPr>
    </w:p>
    <w:p w14:paraId="11A42328" w14:textId="77777777" w:rsidR="00BD0849" w:rsidRDefault="00BD0849" w:rsidP="00BD0849">
      <w:pPr>
        <w:pStyle w:val="Prrafodelista"/>
        <w:numPr>
          <w:ilvl w:val="0"/>
          <w:numId w:val="8"/>
        </w:numPr>
        <w:jc w:val="both"/>
        <w:rPr>
          <w:rFonts w:ascii="SimSun" w:eastAsia="SimSun" w:hAnsi="Songti TC"/>
        </w:rPr>
      </w:pPr>
      <w:r>
        <w:rPr>
          <w:rFonts w:ascii="SimSun" w:eastAsia="SimSun" w:hAnsi="Songti TC" w:hint="eastAsia"/>
        </w:rPr>
        <w:t>如果没有</w:t>
      </w:r>
      <w:r w:rsidR="00FA6C74" w:rsidRPr="00D23372">
        <w:rPr>
          <w:rFonts w:ascii="SimSun" w:eastAsia="SimSun" w:hAnsi="Songti TC" w:hint="eastAsia"/>
        </w:rPr>
        <w:t>，请详细说明原因</w:t>
      </w:r>
      <w:r>
        <w:rPr>
          <w:rFonts w:ascii="SimSun" w:eastAsia="SimSun" w:hAnsi="Songti TC" w:hint="eastAsia"/>
        </w:rPr>
        <w:t>（例如可能存在的立法障碍或经济原因）。</w:t>
      </w:r>
    </w:p>
    <w:p w14:paraId="0AA49BBA" w14:textId="1A883716" w:rsidR="00DD5B1F" w:rsidRPr="00BD0849" w:rsidRDefault="00BD0849" w:rsidP="00BD0849">
      <w:pPr>
        <w:pStyle w:val="Prrafodelista"/>
        <w:numPr>
          <w:ilvl w:val="0"/>
          <w:numId w:val="8"/>
        </w:numPr>
        <w:jc w:val="both"/>
        <w:rPr>
          <w:rFonts w:ascii="SimSun" w:eastAsia="SimSun" w:hAnsi="Songti TC"/>
        </w:rPr>
      </w:pPr>
      <w:r>
        <w:rPr>
          <w:rFonts w:ascii="SimSun" w:eastAsia="SimSun" w:hAnsi="Songti TC" w:hint="eastAsia"/>
        </w:rPr>
        <w:t>如果有</w:t>
      </w:r>
      <w:r w:rsidR="00FA6C74" w:rsidRPr="00BD0849">
        <w:rPr>
          <w:rFonts w:ascii="SimSun" w:eastAsia="SimSun" w:hAnsi="Songti TC" w:hint="eastAsia"/>
        </w:rPr>
        <w:t>，</w:t>
      </w:r>
      <w:r w:rsidR="00FA6C74" w:rsidRPr="00BD0849">
        <w:rPr>
          <w:rFonts w:ascii="SimSun" w:eastAsia="SimSun" w:hAnsi="Songti TC" w:cs="SimSun" w:hint="eastAsia"/>
        </w:rPr>
        <w:t>请详细说</w:t>
      </w:r>
      <w:r w:rsidR="00FA6C74" w:rsidRPr="00BD0849">
        <w:rPr>
          <w:rFonts w:ascii="SimSun" w:eastAsia="SimSun" w:hAnsi="Songti TC" w:hint="eastAsia"/>
        </w:rPr>
        <w:t>明您</w:t>
      </w:r>
      <w:r w:rsidR="00FA6C74" w:rsidRPr="00BD0849">
        <w:rPr>
          <w:rFonts w:ascii="SimSun" w:eastAsia="SimSun" w:hAnsi="Songti TC" w:cs="SimSun" w:hint="eastAsia"/>
        </w:rPr>
        <w:t>寻</w:t>
      </w:r>
      <w:r w:rsidR="00FA6C74" w:rsidRPr="00BD0849">
        <w:rPr>
          <w:rFonts w:ascii="SimSun" w:eastAsia="SimSun" w:hAnsi="Songti TC" w:hint="eastAsia"/>
        </w:rPr>
        <w:t>求</w:t>
      </w:r>
      <w:r w:rsidR="00FA6C74" w:rsidRPr="00BD0849">
        <w:rPr>
          <w:rFonts w:ascii="SimSun" w:eastAsia="SimSun" w:hAnsi="Songti TC" w:cs="SimSun" w:hint="eastAsia"/>
        </w:rPr>
        <w:t>这类</w:t>
      </w:r>
      <w:r w:rsidR="00FA6C74" w:rsidRPr="00BD0849">
        <w:rPr>
          <w:rFonts w:ascii="SimSun" w:eastAsia="SimSun" w:hAnsi="Songti TC" w:hint="eastAsia"/>
        </w:rPr>
        <w:t>服</w:t>
      </w:r>
      <w:r w:rsidR="00FA6C74" w:rsidRPr="00BD0849">
        <w:rPr>
          <w:rFonts w:ascii="SimSun" w:eastAsia="SimSun" w:hAnsi="Songti TC" w:cs="SimSun" w:hint="eastAsia"/>
        </w:rPr>
        <w:t>务</w:t>
      </w:r>
      <w:r w:rsidR="00FA6C74" w:rsidRPr="00BD0849">
        <w:rPr>
          <w:rFonts w:ascii="SimSun" w:eastAsia="SimSun" w:hAnsi="Songti TC" w:hint="eastAsia"/>
        </w:rPr>
        <w:t>的目的是</w:t>
      </w:r>
      <w:r w:rsidR="00FA6C74" w:rsidRPr="00BD0849">
        <w:rPr>
          <w:rFonts w:ascii="SimSun" w:eastAsia="SimSun" w:hAnsi="Songti TC" w:cs="SimSun" w:hint="eastAsia"/>
        </w:rPr>
        <w:t>为</w:t>
      </w:r>
      <w:r w:rsidR="00FA6C74" w:rsidRPr="00BD0849">
        <w:rPr>
          <w:rFonts w:ascii="SimSun" w:eastAsia="SimSun" w:hAnsi="Songti TC" w:hint="eastAsia"/>
        </w:rPr>
        <w:t>了能</w:t>
      </w:r>
      <w:r w:rsidR="00FA6C74" w:rsidRPr="00BD0849">
        <w:rPr>
          <w:rFonts w:ascii="SimSun" w:eastAsia="SimSun" w:hAnsi="Songti TC" w:cs="SimSun" w:hint="eastAsia"/>
        </w:rPr>
        <w:t>够</w:t>
      </w:r>
      <w:r w:rsidR="00FA6C74" w:rsidRPr="00BD0849">
        <w:rPr>
          <w:rFonts w:ascii="SimSun" w:eastAsia="SimSun" w:hAnsi="Songti TC" w:hint="eastAsia"/>
        </w:rPr>
        <w:t>行使您的</w:t>
      </w:r>
      <w:r w:rsidR="00FA6C74" w:rsidRPr="00BD0849">
        <w:rPr>
          <w:rFonts w:ascii="SimSun" w:eastAsia="SimSun" w:hAnsi="Songti TC" w:cs="SimSun" w:hint="eastAsia"/>
        </w:rPr>
        <w:t>权</w:t>
      </w:r>
      <w:r w:rsidR="00FA6C74" w:rsidRPr="00BD0849">
        <w:rPr>
          <w:rFonts w:ascii="SimSun" w:eastAsia="SimSun" w:hAnsi="Songti TC" w:hint="eastAsia"/>
        </w:rPr>
        <w:t>利（例如注册</w:t>
      </w:r>
      <w:r w:rsidR="00FA6C74" w:rsidRPr="00BD0849">
        <w:rPr>
          <w:rFonts w:ascii="SimSun" w:eastAsia="SimSun" w:hAnsi="Songti TC" w:cs="SimSun" w:hint="eastAsia"/>
        </w:rPr>
        <w:t>组织</w:t>
      </w:r>
      <w:r w:rsidR="00FA6C74" w:rsidRPr="00BD0849">
        <w:rPr>
          <w:rFonts w:ascii="SimSun" w:eastAsia="SimSun" w:hAnsi="Songti TC" w:hint="eastAsia"/>
        </w:rPr>
        <w:t>），</w:t>
      </w:r>
      <w:r w:rsidR="00FA6C74" w:rsidRPr="00BD0849">
        <w:rPr>
          <w:rFonts w:ascii="SimSun" w:eastAsia="SimSun" w:hAnsi="Songti TC" w:cs="SimSun" w:hint="eastAsia"/>
        </w:rPr>
        <w:t>还</w:t>
      </w:r>
      <w:r w:rsidR="00FA6C74" w:rsidRPr="00BD0849">
        <w:rPr>
          <w:rFonts w:ascii="SimSun" w:eastAsia="SimSun" w:hAnsi="Songti TC" w:hint="eastAsia"/>
        </w:rPr>
        <w:t>是由于行使</w:t>
      </w:r>
      <w:r w:rsidR="00FA6C74" w:rsidRPr="00BD0849">
        <w:rPr>
          <w:rFonts w:ascii="SimSun" w:eastAsia="SimSun" w:hAnsi="Songti TC" w:cs="SimSun" w:hint="eastAsia"/>
        </w:rPr>
        <w:t>这</w:t>
      </w:r>
      <w:r w:rsidR="00FA6C74" w:rsidRPr="00BD0849">
        <w:rPr>
          <w:rFonts w:ascii="SimSun" w:eastAsia="SimSun" w:hAnsi="Songti TC" w:hint="eastAsia"/>
        </w:rPr>
        <w:t>种</w:t>
      </w:r>
      <w:r w:rsidR="00FA6C74" w:rsidRPr="00BD0849">
        <w:rPr>
          <w:rFonts w:ascii="SimSun" w:eastAsia="SimSun" w:hAnsi="Songti TC" w:cs="SimSun" w:hint="eastAsia"/>
        </w:rPr>
        <w:t>权</w:t>
      </w:r>
      <w:r w:rsidR="00FA6C74" w:rsidRPr="00BD0849">
        <w:rPr>
          <w:rFonts w:ascii="SimSun" w:eastAsia="SimSun" w:hAnsi="Songti TC" w:hint="eastAsia"/>
        </w:rPr>
        <w:t>利的</w:t>
      </w:r>
      <w:r w:rsidR="00FA6C74" w:rsidRPr="00BD0849">
        <w:rPr>
          <w:rFonts w:ascii="SimSun" w:eastAsia="SimSun" w:hAnsi="Songti TC" w:cs="SimSun" w:hint="eastAsia"/>
        </w:rPr>
        <w:t>结</w:t>
      </w:r>
      <w:r w:rsidR="00FA6C74" w:rsidRPr="00BD0849">
        <w:rPr>
          <w:rFonts w:ascii="SimSun" w:eastAsia="SimSun" w:hAnsi="Songti TC" w:hint="eastAsia"/>
        </w:rPr>
        <w:t>果（例如，</w:t>
      </w:r>
      <w:r w:rsidR="00FA6C74" w:rsidRPr="00BD0849">
        <w:rPr>
          <w:rFonts w:ascii="SimSun" w:eastAsia="SimSun" w:hAnsi="Songti TC" w:cs="SimSun" w:hint="eastAsia"/>
        </w:rPr>
        <w:t>为</w:t>
      </w:r>
      <w:r w:rsidR="00C42209" w:rsidRPr="00BD0849">
        <w:rPr>
          <w:rFonts w:ascii="SimSun" w:eastAsia="SimSun" w:hAnsi="Songti TC" w:hint="eastAsia"/>
        </w:rPr>
        <w:t>注册一个组织或</w:t>
      </w:r>
      <w:r w:rsidR="00137471" w:rsidRPr="00BD0849">
        <w:rPr>
          <w:rFonts w:ascii="SimSun" w:eastAsia="SimSun" w:hAnsi="Songti TC" w:hint="eastAsia"/>
        </w:rPr>
        <w:t>在非自愿的情况</w:t>
      </w:r>
      <w:r>
        <w:rPr>
          <w:rFonts w:ascii="SimSun" w:eastAsia="SimSun" w:hAnsi="Songti TC" w:hint="eastAsia"/>
        </w:rPr>
        <w:t>下</w:t>
      </w:r>
      <w:r w:rsidR="00C42209" w:rsidRPr="00BD0849">
        <w:rPr>
          <w:rFonts w:ascii="SimSun" w:eastAsia="SimSun" w:hAnsi="Songti TC" w:hint="eastAsia"/>
        </w:rPr>
        <w:t>终止一个</w:t>
      </w:r>
      <w:r w:rsidR="00FA6C74" w:rsidRPr="00BD0849">
        <w:rPr>
          <w:rFonts w:ascii="SimSun" w:eastAsia="SimSun" w:hAnsi="Songti TC" w:hint="eastAsia"/>
        </w:rPr>
        <w:t>社团）</w:t>
      </w:r>
    </w:p>
    <w:p w14:paraId="387798E7" w14:textId="5F31ADF5" w:rsidR="00DF6042" w:rsidRPr="00D23372" w:rsidRDefault="00DF6042" w:rsidP="00D23372">
      <w:pPr>
        <w:jc w:val="both"/>
        <w:rPr>
          <w:rFonts w:ascii="SimSun" w:eastAsia="SimSun" w:hAnsi="Songti TC"/>
        </w:rPr>
      </w:pPr>
    </w:p>
    <w:p w14:paraId="700B40C8" w14:textId="50EBB7BE" w:rsidR="00DF6042" w:rsidRDefault="00FA6C74" w:rsidP="00D23372">
      <w:pPr>
        <w:jc w:val="both"/>
        <w:rPr>
          <w:rFonts w:ascii="SimSun" w:eastAsia="SimSun" w:hAnsi="Songti TC"/>
          <w:b/>
        </w:rPr>
      </w:pPr>
      <w:r w:rsidRPr="00EB18EA">
        <w:rPr>
          <w:rFonts w:ascii="SimSun" w:eastAsia="SimSun" w:hAnsi="Songti TC" w:hint="eastAsia"/>
          <w:b/>
        </w:rPr>
        <w:t>如何以及在哪里提交信息</w:t>
      </w:r>
    </w:p>
    <w:p w14:paraId="3B0F2ED8" w14:textId="77777777" w:rsidR="003639B3" w:rsidRPr="00EB18EA" w:rsidRDefault="003639B3" w:rsidP="00D23372">
      <w:pPr>
        <w:jc w:val="both"/>
        <w:rPr>
          <w:rFonts w:ascii="SimSun" w:eastAsia="SimSun" w:hAnsi="Songti TC"/>
          <w:b/>
        </w:rPr>
      </w:pPr>
    </w:p>
    <w:p w14:paraId="60A98D5C" w14:textId="638AD1AB" w:rsidR="00DF6042" w:rsidRPr="00D23372" w:rsidRDefault="00FA6C74" w:rsidP="00D23372">
      <w:pPr>
        <w:jc w:val="both"/>
        <w:rPr>
          <w:rFonts w:ascii="SimSun" w:eastAsia="SimSun" w:hAnsi="Songti TC"/>
        </w:rPr>
      </w:pPr>
      <w:r w:rsidRPr="0021398C">
        <w:rPr>
          <w:rFonts w:ascii="SimSun" w:eastAsia="SimSun" w:hAnsi="Songti TC" w:hint="eastAsia"/>
          <w:b/>
        </w:rPr>
        <w:t>电邮</w:t>
      </w:r>
      <w:r w:rsidR="00DF6042" w:rsidRPr="00D23372">
        <w:rPr>
          <w:rFonts w:ascii="SimSun" w:eastAsia="SimSun" w:hAnsi="Songti TC" w:hint="eastAsia"/>
        </w:rPr>
        <w:t xml:space="preserve">: </w:t>
      </w:r>
      <w:hyperlink r:id="rId5" w:history="1">
        <w:r w:rsidR="00E2225C" w:rsidRPr="00D23372">
          <w:rPr>
            <w:rStyle w:val="Hipervnculo"/>
            <w:rFonts w:ascii="SimSun" w:eastAsia="SimSun" w:hAnsi="Songti TC" w:hint="eastAsia"/>
          </w:rPr>
          <w:t>freeassembly@ohchr.org</w:t>
        </w:r>
      </w:hyperlink>
    </w:p>
    <w:p w14:paraId="03D75544" w14:textId="39146B09" w:rsidR="00FA6C74" w:rsidRPr="00D23372" w:rsidRDefault="00FA6C74" w:rsidP="00D23372">
      <w:pPr>
        <w:jc w:val="both"/>
        <w:rPr>
          <w:rFonts w:ascii="SimSun" w:eastAsia="SimSun" w:hAnsi="Songti TC"/>
        </w:rPr>
      </w:pPr>
      <w:r w:rsidRPr="0021398C">
        <w:rPr>
          <w:rFonts w:ascii="SimSun" w:eastAsia="SimSun" w:hAnsi="Songti TC" w:hint="eastAsia"/>
          <w:b/>
        </w:rPr>
        <w:t>电子邮件主题</w:t>
      </w:r>
      <w:r w:rsidRPr="00D23372">
        <w:rPr>
          <w:rFonts w:ascii="SimSun" w:eastAsia="SimSun" w:hAnsi="Songti TC" w:hint="eastAsia"/>
        </w:rPr>
        <w:t>：“向人权理事会第47届会议提交报告 ”</w:t>
      </w:r>
    </w:p>
    <w:p w14:paraId="3079B065" w14:textId="5E1E2D57" w:rsidR="00DF6042" w:rsidRPr="00D23372" w:rsidRDefault="00FA6C74" w:rsidP="00D23372">
      <w:pPr>
        <w:jc w:val="both"/>
        <w:rPr>
          <w:rFonts w:ascii="SimSun" w:eastAsia="SimSun" w:hAnsi="Songti TC"/>
        </w:rPr>
      </w:pPr>
      <w:r w:rsidRPr="0021398C">
        <w:rPr>
          <w:rFonts w:ascii="SimSun" w:eastAsia="SimSun" w:hAnsi="Songti TC" w:hint="eastAsia"/>
          <w:b/>
        </w:rPr>
        <w:t>字数限制</w:t>
      </w:r>
      <w:r w:rsidR="00DF6042" w:rsidRPr="00D23372">
        <w:rPr>
          <w:rFonts w:ascii="SimSun" w:eastAsia="SimSun" w:hAnsi="Songti TC" w:hint="eastAsia"/>
        </w:rPr>
        <w:t>:</w:t>
      </w:r>
      <w:r w:rsidR="00E2225C" w:rsidRPr="00D23372">
        <w:rPr>
          <w:rFonts w:ascii="SimSun" w:eastAsia="SimSun" w:hAnsi="Songti TC" w:hint="eastAsia"/>
        </w:rPr>
        <w:t xml:space="preserve"> </w:t>
      </w:r>
      <w:r w:rsidR="00DF6042" w:rsidRPr="00D23372">
        <w:rPr>
          <w:rFonts w:ascii="SimSun" w:eastAsia="SimSun" w:hAnsi="Songti TC" w:hint="eastAsia"/>
        </w:rPr>
        <w:t>2000</w:t>
      </w:r>
    </w:p>
    <w:p w14:paraId="33BE8284" w14:textId="197ACCF1" w:rsidR="00FA6C74" w:rsidRPr="00D23372" w:rsidRDefault="00FA6C74" w:rsidP="00D23372">
      <w:pPr>
        <w:jc w:val="both"/>
        <w:rPr>
          <w:rFonts w:ascii="SimSun" w:eastAsia="SimSun" w:hAnsi="Songti TC"/>
        </w:rPr>
      </w:pPr>
      <w:r w:rsidRPr="0021398C">
        <w:rPr>
          <w:rFonts w:ascii="SimSun" w:eastAsia="SimSun" w:hAnsi="Songti TC" w:hint="eastAsia"/>
          <w:b/>
        </w:rPr>
        <w:t>文件格式</w:t>
      </w:r>
      <w:r w:rsidR="00EB18EA">
        <w:rPr>
          <w:rFonts w:ascii="SimSun" w:eastAsia="SimSun" w:hAnsi="Songti TC" w:hint="eastAsia"/>
        </w:rPr>
        <w:t>：</w:t>
      </w:r>
      <w:r w:rsidRPr="00D23372">
        <w:rPr>
          <w:rFonts w:ascii="SimSun" w:eastAsia="SimSun" w:hAnsi="Songti TC" w:hint="eastAsia"/>
        </w:rPr>
        <w:t>Word, PDF</w:t>
      </w:r>
    </w:p>
    <w:p w14:paraId="4E98B34F" w14:textId="04EF1EAA" w:rsidR="00DF6042" w:rsidRDefault="00FA6C74" w:rsidP="00D23372">
      <w:pPr>
        <w:jc w:val="both"/>
        <w:rPr>
          <w:rFonts w:ascii="SimSun" w:eastAsia="SimSun" w:hAnsi="Songti TC"/>
        </w:rPr>
      </w:pPr>
      <w:r w:rsidRPr="0021398C">
        <w:rPr>
          <w:rFonts w:ascii="SimSun" w:eastAsia="SimSun" w:hAnsi="Songti TC" w:hint="eastAsia"/>
          <w:b/>
        </w:rPr>
        <w:t>接受语言</w:t>
      </w:r>
      <w:r w:rsidRPr="00D23372">
        <w:rPr>
          <w:rFonts w:ascii="SimSun" w:eastAsia="SimSun" w:hAnsi="Songti TC" w:hint="eastAsia"/>
        </w:rPr>
        <w:t>：英语、西班牙语、法语</w:t>
      </w:r>
    </w:p>
    <w:p w14:paraId="1714FA84" w14:textId="77777777" w:rsidR="00EB18EA" w:rsidRPr="00D23372" w:rsidRDefault="00EB18EA" w:rsidP="00D23372">
      <w:pPr>
        <w:jc w:val="both"/>
        <w:rPr>
          <w:rFonts w:ascii="SimSun" w:eastAsia="SimSun" w:hAnsi="Songti TC"/>
        </w:rPr>
      </w:pPr>
    </w:p>
    <w:p w14:paraId="4D9CF0A0" w14:textId="13E5578C" w:rsidR="00FA6C74" w:rsidRDefault="007430AD" w:rsidP="00D23372">
      <w:pPr>
        <w:jc w:val="both"/>
        <w:rPr>
          <w:rFonts w:ascii="SimSun" w:eastAsia="SimSun" w:hAnsi="Songti TC"/>
          <w:b/>
        </w:rPr>
      </w:pPr>
      <w:r>
        <w:rPr>
          <w:rFonts w:ascii="SimSun" w:eastAsia="SimSun" w:hAnsi="Songti TC" w:hint="eastAsia"/>
          <w:b/>
        </w:rPr>
        <w:t>提交的信息会</w:t>
      </w:r>
      <w:r w:rsidR="00FA6C74" w:rsidRPr="00EB18EA">
        <w:rPr>
          <w:rFonts w:ascii="SimSun" w:eastAsia="SimSun" w:hAnsi="Songti TC" w:hint="eastAsia"/>
          <w:b/>
        </w:rPr>
        <w:t>如何使用</w:t>
      </w:r>
    </w:p>
    <w:p w14:paraId="593F10D5" w14:textId="77777777" w:rsidR="00EB18EA" w:rsidRPr="00EB18EA" w:rsidRDefault="00EB18EA" w:rsidP="00D23372">
      <w:pPr>
        <w:jc w:val="both"/>
        <w:rPr>
          <w:rFonts w:ascii="SimSun" w:eastAsia="SimSun" w:hAnsi="Songti TC"/>
          <w:b/>
        </w:rPr>
      </w:pPr>
    </w:p>
    <w:p w14:paraId="0FEB7A41" w14:textId="1FD44AD1" w:rsidR="00DF6042" w:rsidRPr="00D23372" w:rsidRDefault="00FA6C74" w:rsidP="00D23372">
      <w:pPr>
        <w:jc w:val="both"/>
        <w:rPr>
          <w:rFonts w:ascii="SimSun" w:eastAsia="SimSun" w:hAnsi="Songti TC"/>
        </w:rPr>
      </w:pPr>
      <w:r w:rsidRPr="00D23372">
        <w:rPr>
          <w:rFonts w:ascii="SimSun" w:eastAsia="SimSun" w:hAnsi="Songti TC" w:hint="eastAsia"/>
        </w:rPr>
        <w:t>所有提交的材料都将在人权高专办网站的任务网页上公布，除非您在提交的材料中另有说明。</w:t>
      </w:r>
    </w:p>
    <w:sectPr w:rsidR="00DF6042" w:rsidRPr="00D23372" w:rsidSect="0038177C">
      <w:pgSz w:w="11900" w:h="16840"/>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08D0F8" w16cid:durableId="23A6EB3D"/>
  <w16cid:commentId w16cid:paraId="1B5828E9" w16cid:durableId="23A6EBF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等线">
    <w:charset w:val="86"/>
    <w:family w:val="auto"/>
    <w:pitch w:val="variable"/>
    <w:sig w:usb0="A00002BF" w:usb1="38CF7CFA" w:usb2="00000016" w:usb3="00000000" w:csb0="0004000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Segoe UI">
    <w:altName w:val="Calibri"/>
    <w:charset w:val="00"/>
    <w:family w:val="swiss"/>
    <w:pitch w:val="variable"/>
    <w:sig w:usb0="E4002EFF" w:usb1="C000E47F" w:usb2="00000009" w:usb3="00000000" w:csb0="000001FF" w:csb1="00000000"/>
  </w:font>
  <w:font w:name="SimSun">
    <w:panose1 w:val="02010600030101010101"/>
    <w:charset w:val="86"/>
    <w:family w:val="auto"/>
    <w:pitch w:val="variable"/>
    <w:sig w:usb0="00000003" w:usb1="288F0000" w:usb2="00000016" w:usb3="00000000" w:csb0="00040001" w:csb1="00000000"/>
  </w:font>
  <w:font w:name="Songti TC">
    <w:panose1 w:val="02010600040101010101"/>
    <w:charset w:val="88"/>
    <w:family w:val="auto"/>
    <w:pitch w:val="variable"/>
    <w:sig w:usb0="00000287" w:usb1="080F0000" w:usb2="00000010" w:usb3="00000000" w:csb0="0014009F" w:csb1="00000000"/>
  </w:font>
  <w:font w:name="Arial">
    <w:panose1 w:val="020B0604020202020204"/>
    <w:charset w:val="00"/>
    <w:family w:val="auto"/>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46B0C"/>
    <w:multiLevelType w:val="hybridMultilevel"/>
    <w:tmpl w:val="F0988B08"/>
    <w:lvl w:ilvl="0" w:tplc="614AB6B6">
      <w:start w:val="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ED0E6D"/>
    <w:multiLevelType w:val="hybridMultilevel"/>
    <w:tmpl w:val="231C71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DC55F66"/>
    <w:multiLevelType w:val="hybridMultilevel"/>
    <w:tmpl w:val="7A662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259067E"/>
    <w:multiLevelType w:val="hybridMultilevel"/>
    <w:tmpl w:val="470AE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DF2DC1"/>
    <w:multiLevelType w:val="hybridMultilevel"/>
    <w:tmpl w:val="163438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2293FAF"/>
    <w:multiLevelType w:val="hybridMultilevel"/>
    <w:tmpl w:val="9C9C8C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4AE459D"/>
    <w:multiLevelType w:val="hybridMultilevel"/>
    <w:tmpl w:val="AE14DF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8F850CF"/>
    <w:multiLevelType w:val="hybridMultilevel"/>
    <w:tmpl w:val="A134C5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EB72067"/>
    <w:multiLevelType w:val="hybridMultilevel"/>
    <w:tmpl w:val="470AE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7"/>
  </w:num>
  <w:num w:numId="5">
    <w:abstractNumId w:val="4"/>
  </w:num>
  <w:num w:numId="6">
    <w:abstractNumId w:val="8"/>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58E"/>
    <w:rsid w:val="0009306B"/>
    <w:rsid w:val="000961DA"/>
    <w:rsid w:val="00137471"/>
    <w:rsid w:val="00185835"/>
    <w:rsid w:val="001B1AD8"/>
    <w:rsid w:val="0020658E"/>
    <w:rsid w:val="00211001"/>
    <w:rsid w:val="0021398C"/>
    <w:rsid w:val="00246A0B"/>
    <w:rsid w:val="002660A5"/>
    <w:rsid w:val="002A55DC"/>
    <w:rsid w:val="002C1549"/>
    <w:rsid w:val="002E4EF4"/>
    <w:rsid w:val="00331AD4"/>
    <w:rsid w:val="003439E6"/>
    <w:rsid w:val="003639B3"/>
    <w:rsid w:val="0038177C"/>
    <w:rsid w:val="004B1892"/>
    <w:rsid w:val="00501854"/>
    <w:rsid w:val="00502769"/>
    <w:rsid w:val="005079F2"/>
    <w:rsid w:val="005530A1"/>
    <w:rsid w:val="005D6328"/>
    <w:rsid w:val="00696909"/>
    <w:rsid w:val="006B426D"/>
    <w:rsid w:val="007430AD"/>
    <w:rsid w:val="0077597C"/>
    <w:rsid w:val="007F2FF0"/>
    <w:rsid w:val="008229B6"/>
    <w:rsid w:val="008D1184"/>
    <w:rsid w:val="009030E8"/>
    <w:rsid w:val="009216F9"/>
    <w:rsid w:val="009A72FB"/>
    <w:rsid w:val="00A841FF"/>
    <w:rsid w:val="00A8589C"/>
    <w:rsid w:val="00AC1B9A"/>
    <w:rsid w:val="00B6051F"/>
    <w:rsid w:val="00B812C8"/>
    <w:rsid w:val="00BA0B92"/>
    <w:rsid w:val="00BA3E2B"/>
    <w:rsid w:val="00BB49A8"/>
    <w:rsid w:val="00BD0849"/>
    <w:rsid w:val="00C10DA7"/>
    <w:rsid w:val="00C42209"/>
    <w:rsid w:val="00C93E6D"/>
    <w:rsid w:val="00C97025"/>
    <w:rsid w:val="00CC4DBF"/>
    <w:rsid w:val="00CE4947"/>
    <w:rsid w:val="00D23372"/>
    <w:rsid w:val="00DB2681"/>
    <w:rsid w:val="00DD5B1F"/>
    <w:rsid w:val="00DF6042"/>
    <w:rsid w:val="00E2225C"/>
    <w:rsid w:val="00E54DD7"/>
    <w:rsid w:val="00E6158E"/>
    <w:rsid w:val="00EA2F6C"/>
    <w:rsid w:val="00EB18EA"/>
    <w:rsid w:val="00F47CBD"/>
    <w:rsid w:val="00FA6C74"/>
    <w:rsid w:val="00FE03AD"/>
    <w:rsid w:val="00FF7AF2"/>
  </w:rsids>
  <m:mathPr>
    <m:mathFont m:val="Cambria Math"/>
    <m:brkBin m:val="before"/>
    <m:brkBinSub m:val="--"/>
    <m:smallFrac m:val="0"/>
    <m:dispDef/>
    <m:lMargin m:val="0"/>
    <m:rMargin m:val="0"/>
    <m:defJc m:val="centerGroup"/>
    <m:wrapIndent m:val="1440"/>
    <m:intLim m:val="subSup"/>
    <m:naryLim m:val="undOvr"/>
  </m:mathPr>
  <w:themeFontLang w:val="en-GB" w:eastAsia="zh-CN"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286519"/>
  <w15:docId w15:val="{9AA260EC-9E61-46AA-8CD2-3B2105B7B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0DA7"/>
    <w:pPr>
      <w:ind w:left="720"/>
      <w:contextualSpacing/>
    </w:pPr>
  </w:style>
  <w:style w:type="character" w:styleId="Hipervnculo">
    <w:name w:val="Hyperlink"/>
    <w:basedOn w:val="Fuentedeprrafopredeter"/>
    <w:uiPriority w:val="99"/>
    <w:unhideWhenUsed/>
    <w:rsid w:val="00DF6042"/>
    <w:rPr>
      <w:color w:val="0563C1" w:themeColor="hyperlink"/>
      <w:u w:val="single"/>
    </w:rPr>
  </w:style>
  <w:style w:type="character" w:customStyle="1" w:styleId="UnresolvedMention1">
    <w:name w:val="Unresolved Mention1"/>
    <w:basedOn w:val="Fuentedeprrafopredeter"/>
    <w:uiPriority w:val="99"/>
    <w:semiHidden/>
    <w:unhideWhenUsed/>
    <w:rsid w:val="00DF6042"/>
    <w:rPr>
      <w:color w:val="605E5C"/>
      <w:shd w:val="clear" w:color="auto" w:fill="E1DFDD"/>
    </w:rPr>
  </w:style>
  <w:style w:type="character" w:styleId="Hipervnculovisitado">
    <w:name w:val="FollowedHyperlink"/>
    <w:basedOn w:val="Fuentedeprrafopredeter"/>
    <w:uiPriority w:val="99"/>
    <w:semiHidden/>
    <w:unhideWhenUsed/>
    <w:rsid w:val="00DF6042"/>
    <w:rPr>
      <w:color w:val="954F72" w:themeColor="followedHyperlink"/>
      <w:u w:val="single"/>
    </w:rPr>
  </w:style>
  <w:style w:type="character" w:styleId="Refdecomentario">
    <w:name w:val="annotation reference"/>
    <w:basedOn w:val="Fuentedeprrafopredeter"/>
    <w:uiPriority w:val="99"/>
    <w:semiHidden/>
    <w:unhideWhenUsed/>
    <w:rsid w:val="0021398C"/>
    <w:rPr>
      <w:sz w:val="16"/>
      <w:szCs w:val="16"/>
    </w:rPr>
  </w:style>
  <w:style w:type="paragraph" w:styleId="Textocomentario">
    <w:name w:val="annotation text"/>
    <w:basedOn w:val="Normal"/>
    <w:link w:val="TextocomentarioCar"/>
    <w:uiPriority w:val="99"/>
    <w:semiHidden/>
    <w:unhideWhenUsed/>
    <w:rsid w:val="0021398C"/>
    <w:rPr>
      <w:sz w:val="20"/>
      <w:szCs w:val="20"/>
    </w:rPr>
  </w:style>
  <w:style w:type="character" w:customStyle="1" w:styleId="TextocomentarioCar">
    <w:name w:val="Texto comentario Car"/>
    <w:basedOn w:val="Fuentedeprrafopredeter"/>
    <w:link w:val="Textocomentario"/>
    <w:uiPriority w:val="99"/>
    <w:semiHidden/>
    <w:rsid w:val="0021398C"/>
    <w:rPr>
      <w:sz w:val="20"/>
      <w:szCs w:val="20"/>
    </w:rPr>
  </w:style>
  <w:style w:type="paragraph" w:styleId="Asuntodelcomentario">
    <w:name w:val="annotation subject"/>
    <w:basedOn w:val="Textocomentario"/>
    <w:next w:val="Textocomentario"/>
    <w:link w:val="AsuntodelcomentarioCar"/>
    <w:uiPriority w:val="99"/>
    <w:semiHidden/>
    <w:unhideWhenUsed/>
    <w:rsid w:val="0021398C"/>
    <w:rPr>
      <w:b/>
      <w:bCs/>
    </w:rPr>
  </w:style>
  <w:style w:type="character" w:customStyle="1" w:styleId="AsuntodelcomentarioCar">
    <w:name w:val="Asunto del comentario Car"/>
    <w:basedOn w:val="TextocomentarioCar"/>
    <w:link w:val="Asuntodelcomentario"/>
    <w:uiPriority w:val="99"/>
    <w:semiHidden/>
    <w:rsid w:val="0021398C"/>
    <w:rPr>
      <w:b/>
      <w:bCs/>
      <w:sz w:val="20"/>
      <w:szCs w:val="20"/>
    </w:rPr>
  </w:style>
  <w:style w:type="paragraph" w:styleId="Textodeglobo">
    <w:name w:val="Balloon Text"/>
    <w:basedOn w:val="Normal"/>
    <w:link w:val="TextodegloboCar"/>
    <w:uiPriority w:val="99"/>
    <w:semiHidden/>
    <w:unhideWhenUsed/>
    <w:rsid w:val="0021398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39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946486">
      <w:bodyDiv w:val="1"/>
      <w:marLeft w:val="0"/>
      <w:marRight w:val="0"/>
      <w:marTop w:val="0"/>
      <w:marBottom w:val="0"/>
      <w:divBdr>
        <w:top w:val="none" w:sz="0" w:space="0" w:color="auto"/>
        <w:left w:val="none" w:sz="0" w:space="0" w:color="auto"/>
        <w:bottom w:val="none" w:sz="0" w:space="0" w:color="auto"/>
        <w:right w:val="none" w:sz="0" w:space="0" w:color="auto"/>
      </w:divBdr>
    </w:div>
    <w:div w:id="851530247">
      <w:bodyDiv w:val="1"/>
      <w:marLeft w:val="0"/>
      <w:marRight w:val="0"/>
      <w:marTop w:val="0"/>
      <w:marBottom w:val="0"/>
      <w:divBdr>
        <w:top w:val="none" w:sz="0" w:space="0" w:color="auto"/>
        <w:left w:val="none" w:sz="0" w:space="0" w:color="auto"/>
        <w:bottom w:val="none" w:sz="0" w:space="0" w:color="auto"/>
        <w:right w:val="none" w:sz="0" w:space="0" w:color="auto"/>
      </w:divBdr>
      <w:divsChild>
        <w:div w:id="819658960">
          <w:marLeft w:val="0"/>
          <w:marRight w:val="0"/>
          <w:marTop w:val="0"/>
          <w:marBottom w:val="0"/>
          <w:divBdr>
            <w:top w:val="none" w:sz="0" w:space="0" w:color="auto"/>
            <w:left w:val="none" w:sz="0" w:space="0" w:color="auto"/>
            <w:bottom w:val="none" w:sz="0" w:space="0" w:color="auto"/>
            <w:right w:val="none" w:sz="0" w:space="0" w:color="auto"/>
          </w:divBdr>
          <w:divsChild>
            <w:div w:id="1469857734">
              <w:marLeft w:val="0"/>
              <w:marRight w:val="0"/>
              <w:marTop w:val="0"/>
              <w:marBottom w:val="0"/>
              <w:divBdr>
                <w:top w:val="none" w:sz="0" w:space="0" w:color="auto"/>
                <w:left w:val="none" w:sz="0" w:space="0" w:color="auto"/>
                <w:bottom w:val="none" w:sz="0" w:space="0" w:color="auto"/>
                <w:right w:val="none" w:sz="0" w:space="0" w:color="auto"/>
              </w:divBdr>
              <w:divsChild>
                <w:div w:id="85734665">
                  <w:marLeft w:val="0"/>
                  <w:marRight w:val="0"/>
                  <w:marTop w:val="0"/>
                  <w:marBottom w:val="0"/>
                  <w:divBdr>
                    <w:top w:val="none" w:sz="0" w:space="0" w:color="auto"/>
                    <w:left w:val="none" w:sz="0" w:space="0" w:color="auto"/>
                    <w:bottom w:val="none" w:sz="0" w:space="0" w:color="auto"/>
                    <w:right w:val="none" w:sz="0" w:space="0" w:color="auto"/>
                  </w:divBdr>
                  <w:divsChild>
                    <w:div w:id="1234655011">
                      <w:marLeft w:val="0"/>
                      <w:marRight w:val="0"/>
                      <w:marTop w:val="0"/>
                      <w:marBottom w:val="0"/>
                      <w:divBdr>
                        <w:top w:val="none" w:sz="0" w:space="0" w:color="auto"/>
                        <w:left w:val="none" w:sz="0" w:space="0" w:color="auto"/>
                        <w:bottom w:val="none" w:sz="0" w:space="0" w:color="auto"/>
                        <w:right w:val="none" w:sz="0" w:space="0" w:color="auto"/>
                      </w:divBdr>
                    </w:div>
                    <w:div w:id="1817454148">
                      <w:marLeft w:val="0"/>
                      <w:marRight w:val="0"/>
                      <w:marTop w:val="0"/>
                      <w:marBottom w:val="0"/>
                      <w:divBdr>
                        <w:top w:val="none" w:sz="0" w:space="0" w:color="auto"/>
                        <w:left w:val="none" w:sz="0" w:space="0" w:color="auto"/>
                        <w:bottom w:val="none" w:sz="0" w:space="0" w:color="auto"/>
                        <w:right w:val="none" w:sz="0" w:space="0" w:color="auto"/>
                      </w:divBdr>
                    </w:div>
                  </w:divsChild>
                </w:div>
                <w:div w:id="1441294318">
                  <w:marLeft w:val="0"/>
                  <w:marRight w:val="0"/>
                  <w:marTop w:val="0"/>
                  <w:marBottom w:val="0"/>
                  <w:divBdr>
                    <w:top w:val="none" w:sz="0" w:space="0" w:color="auto"/>
                    <w:left w:val="none" w:sz="0" w:space="0" w:color="auto"/>
                    <w:bottom w:val="none" w:sz="0" w:space="0" w:color="auto"/>
                    <w:right w:val="none" w:sz="0" w:space="0" w:color="auto"/>
                  </w:divBdr>
                  <w:divsChild>
                    <w:div w:id="554656875">
                      <w:marLeft w:val="0"/>
                      <w:marRight w:val="0"/>
                      <w:marTop w:val="0"/>
                      <w:marBottom w:val="0"/>
                      <w:divBdr>
                        <w:top w:val="none" w:sz="0" w:space="0" w:color="auto"/>
                        <w:left w:val="none" w:sz="0" w:space="0" w:color="auto"/>
                        <w:bottom w:val="none" w:sz="0" w:space="0" w:color="auto"/>
                        <w:right w:val="none" w:sz="0" w:space="0" w:color="auto"/>
                      </w:divBdr>
                    </w:div>
                    <w:div w:id="198705448">
                      <w:marLeft w:val="0"/>
                      <w:marRight w:val="0"/>
                      <w:marTop w:val="0"/>
                      <w:marBottom w:val="0"/>
                      <w:divBdr>
                        <w:top w:val="none" w:sz="0" w:space="0" w:color="auto"/>
                        <w:left w:val="none" w:sz="0" w:space="0" w:color="auto"/>
                        <w:bottom w:val="none" w:sz="0" w:space="0" w:color="auto"/>
                        <w:right w:val="none" w:sz="0" w:space="0" w:color="auto"/>
                      </w:divBdr>
                    </w:div>
                  </w:divsChild>
                </w:div>
                <w:div w:id="1378818072">
                  <w:marLeft w:val="0"/>
                  <w:marRight w:val="0"/>
                  <w:marTop w:val="0"/>
                  <w:marBottom w:val="0"/>
                  <w:divBdr>
                    <w:top w:val="none" w:sz="0" w:space="0" w:color="auto"/>
                    <w:left w:val="none" w:sz="0" w:space="0" w:color="auto"/>
                    <w:bottom w:val="none" w:sz="0" w:space="0" w:color="auto"/>
                    <w:right w:val="none" w:sz="0" w:space="0" w:color="auto"/>
                  </w:divBdr>
                  <w:divsChild>
                    <w:div w:id="834537943">
                      <w:marLeft w:val="0"/>
                      <w:marRight w:val="0"/>
                      <w:marTop w:val="0"/>
                      <w:marBottom w:val="0"/>
                      <w:divBdr>
                        <w:top w:val="none" w:sz="0" w:space="0" w:color="auto"/>
                        <w:left w:val="none" w:sz="0" w:space="0" w:color="auto"/>
                        <w:bottom w:val="none" w:sz="0" w:space="0" w:color="auto"/>
                        <w:right w:val="none" w:sz="0" w:space="0" w:color="auto"/>
                      </w:divBdr>
                    </w:div>
                    <w:div w:id="382942931">
                      <w:marLeft w:val="0"/>
                      <w:marRight w:val="0"/>
                      <w:marTop w:val="0"/>
                      <w:marBottom w:val="0"/>
                      <w:divBdr>
                        <w:top w:val="none" w:sz="0" w:space="0" w:color="auto"/>
                        <w:left w:val="none" w:sz="0" w:space="0" w:color="auto"/>
                        <w:bottom w:val="none" w:sz="0" w:space="0" w:color="auto"/>
                        <w:right w:val="none" w:sz="0" w:space="0" w:color="auto"/>
                      </w:divBdr>
                    </w:div>
                  </w:divsChild>
                </w:div>
                <w:div w:id="1875270223">
                  <w:marLeft w:val="0"/>
                  <w:marRight w:val="0"/>
                  <w:marTop w:val="0"/>
                  <w:marBottom w:val="0"/>
                  <w:divBdr>
                    <w:top w:val="none" w:sz="0" w:space="0" w:color="auto"/>
                    <w:left w:val="none" w:sz="0" w:space="0" w:color="auto"/>
                    <w:bottom w:val="none" w:sz="0" w:space="0" w:color="auto"/>
                    <w:right w:val="none" w:sz="0" w:space="0" w:color="auto"/>
                  </w:divBdr>
                  <w:divsChild>
                    <w:div w:id="1489982701">
                      <w:marLeft w:val="0"/>
                      <w:marRight w:val="0"/>
                      <w:marTop w:val="0"/>
                      <w:marBottom w:val="0"/>
                      <w:divBdr>
                        <w:top w:val="none" w:sz="0" w:space="0" w:color="auto"/>
                        <w:left w:val="none" w:sz="0" w:space="0" w:color="auto"/>
                        <w:bottom w:val="none" w:sz="0" w:space="0" w:color="auto"/>
                        <w:right w:val="none" w:sz="0" w:space="0" w:color="auto"/>
                      </w:divBdr>
                    </w:div>
                    <w:div w:id="582764432">
                      <w:marLeft w:val="0"/>
                      <w:marRight w:val="0"/>
                      <w:marTop w:val="0"/>
                      <w:marBottom w:val="0"/>
                      <w:divBdr>
                        <w:top w:val="none" w:sz="0" w:space="0" w:color="auto"/>
                        <w:left w:val="none" w:sz="0" w:space="0" w:color="auto"/>
                        <w:bottom w:val="none" w:sz="0" w:space="0" w:color="auto"/>
                        <w:right w:val="none" w:sz="0" w:space="0" w:color="auto"/>
                      </w:divBdr>
                    </w:div>
                  </w:divsChild>
                </w:div>
                <w:div w:id="1255480825">
                  <w:marLeft w:val="0"/>
                  <w:marRight w:val="0"/>
                  <w:marTop w:val="0"/>
                  <w:marBottom w:val="0"/>
                  <w:divBdr>
                    <w:top w:val="none" w:sz="0" w:space="0" w:color="auto"/>
                    <w:left w:val="none" w:sz="0" w:space="0" w:color="auto"/>
                    <w:bottom w:val="none" w:sz="0" w:space="0" w:color="auto"/>
                    <w:right w:val="none" w:sz="0" w:space="0" w:color="auto"/>
                  </w:divBdr>
                  <w:divsChild>
                    <w:div w:id="932471230">
                      <w:marLeft w:val="0"/>
                      <w:marRight w:val="0"/>
                      <w:marTop w:val="0"/>
                      <w:marBottom w:val="0"/>
                      <w:divBdr>
                        <w:top w:val="none" w:sz="0" w:space="0" w:color="auto"/>
                        <w:left w:val="none" w:sz="0" w:space="0" w:color="auto"/>
                        <w:bottom w:val="none" w:sz="0" w:space="0" w:color="auto"/>
                        <w:right w:val="none" w:sz="0" w:space="0" w:color="auto"/>
                      </w:divBdr>
                    </w:div>
                    <w:div w:id="159458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874151">
      <w:bodyDiv w:val="1"/>
      <w:marLeft w:val="0"/>
      <w:marRight w:val="0"/>
      <w:marTop w:val="0"/>
      <w:marBottom w:val="0"/>
      <w:divBdr>
        <w:top w:val="none" w:sz="0" w:space="0" w:color="auto"/>
        <w:left w:val="none" w:sz="0" w:space="0" w:color="auto"/>
        <w:bottom w:val="none" w:sz="0" w:space="0" w:color="auto"/>
        <w:right w:val="none" w:sz="0" w:space="0" w:color="auto"/>
      </w:divBdr>
      <w:divsChild>
        <w:div w:id="1815298161">
          <w:marLeft w:val="0"/>
          <w:marRight w:val="0"/>
          <w:marTop w:val="0"/>
          <w:marBottom w:val="0"/>
          <w:divBdr>
            <w:top w:val="none" w:sz="0" w:space="0" w:color="auto"/>
            <w:left w:val="none" w:sz="0" w:space="0" w:color="auto"/>
            <w:bottom w:val="none" w:sz="0" w:space="0" w:color="auto"/>
            <w:right w:val="none" w:sz="0" w:space="0" w:color="auto"/>
          </w:divBdr>
          <w:divsChild>
            <w:div w:id="1532256265">
              <w:marLeft w:val="0"/>
              <w:marRight w:val="0"/>
              <w:marTop w:val="0"/>
              <w:marBottom w:val="0"/>
              <w:divBdr>
                <w:top w:val="none" w:sz="0" w:space="0" w:color="auto"/>
                <w:left w:val="none" w:sz="0" w:space="0" w:color="auto"/>
                <w:bottom w:val="none" w:sz="0" w:space="0" w:color="auto"/>
                <w:right w:val="none" w:sz="0" w:space="0" w:color="auto"/>
              </w:divBdr>
              <w:divsChild>
                <w:div w:id="139615735">
                  <w:marLeft w:val="0"/>
                  <w:marRight w:val="0"/>
                  <w:marTop w:val="0"/>
                  <w:marBottom w:val="0"/>
                  <w:divBdr>
                    <w:top w:val="none" w:sz="0" w:space="0" w:color="auto"/>
                    <w:left w:val="none" w:sz="0" w:space="0" w:color="auto"/>
                    <w:bottom w:val="none" w:sz="0" w:space="0" w:color="auto"/>
                    <w:right w:val="none" w:sz="0" w:space="0" w:color="auto"/>
                  </w:divBdr>
                  <w:divsChild>
                    <w:div w:id="1070033332">
                      <w:marLeft w:val="0"/>
                      <w:marRight w:val="0"/>
                      <w:marTop w:val="0"/>
                      <w:marBottom w:val="0"/>
                      <w:divBdr>
                        <w:top w:val="none" w:sz="0" w:space="0" w:color="auto"/>
                        <w:left w:val="none" w:sz="0" w:space="0" w:color="auto"/>
                        <w:bottom w:val="none" w:sz="0" w:space="0" w:color="auto"/>
                        <w:right w:val="none" w:sz="0" w:space="0" w:color="auto"/>
                      </w:divBdr>
                    </w:div>
                    <w:div w:id="877815752">
                      <w:marLeft w:val="0"/>
                      <w:marRight w:val="0"/>
                      <w:marTop w:val="0"/>
                      <w:marBottom w:val="0"/>
                      <w:divBdr>
                        <w:top w:val="none" w:sz="0" w:space="0" w:color="auto"/>
                        <w:left w:val="none" w:sz="0" w:space="0" w:color="auto"/>
                        <w:bottom w:val="none" w:sz="0" w:space="0" w:color="auto"/>
                        <w:right w:val="none" w:sz="0" w:space="0" w:color="auto"/>
                      </w:divBdr>
                    </w:div>
                  </w:divsChild>
                </w:div>
                <w:div w:id="2118327852">
                  <w:marLeft w:val="0"/>
                  <w:marRight w:val="0"/>
                  <w:marTop w:val="0"/>
                  <w:marBottom w:val="0"/>
                  <w:divBdr>
                    <w:top w:val="none" w:sz="0" w:space="0" w:color="auto"/>
                    <w:left w:val="none" w:sz="0" w:space="0" w:color="auto"/>
                    <w:bottom w:val="none" w:sz="0" w:space="0" w:color="auto"/>
                    <w:right w:val="none" w:sz="0" w:space="0" w:color="auto"/>
                  </w:divBdr>
                  <w:divsChild>
                    <w:div w:id="1849172695">
                      <w:marLeft w:val="0"/>
                      <w:marRight w:val="0"/>
                      <w:marTop w:val="0"/>
                      <w:marBottom w:val="0"/>
                      <w:divBdr>
                        <w:top w:val="none" w:sz="0" w:space="0" w:color="auto"/>
                        <w:left w:val="none" w:sz="0" w:space="0" w:color="auto"/>
                        <w:bottom w:val="none" w:sz="0" w:space="0" w:color="auto"/>
                        <w:right w:val="none" w:sz="0" w:space="0" w:color="auto"/>
                      </w:divBdr>
                    </w:div>
                    <w:div w:id="679045678">
                      <w:marLeft w:val="0"/>
                      <w:marRight w:val="0"/>
                      <w:marTop w:val="0"/>
                      <w:marBottom w:val="0"/>
                      <w:divBdr>
                        <w:top w:val="none" w:sz="0" w:space="0" w:color="auto"/>
                        <w:left w:val="none" w:sz="0" w:space="0" w:color="auto"/>
                        <w:bottom w:val="none" w:sz="0" w:space="0" w:color="auto"/>
                        <w:right w:val="none" w:sz="0" w:space="0" w:color="auto"/>
                      </w:divBdr>
                    </w:div>
                  </w:divsChild>
                </w:div>
                <w:div w:id="832180167">
                  <w:marLeft w:val="0"/>
                  <w:marRight w:val="0"/>
                  <w:marTop w:val="0"/>
                  <w:marBottom w:val="0"/>
                  <w:divBdr>
                    <w:top w:val="none" w:sz="0" w:space="0" w:color="auto"/>
                    <w:left w:val="none" w:sz="0" w:space="0" w:color="auto"/>
                    <w:bottom w:val="none" w:sz="0" w:space="0" w:color="auto"/>
                    <w:right w:val="none" w:sz="0" w:space="0" w:color="auto"/>
                  </w:divBdr>
                  <w:divsChild>
                    <w:div w:id="465046865">
                      <w:marLeft w:val="0"/>
                      <w:marRight w:val="0"/>
                      <w:marTop w:val="0"/>
                      <w:marBottom w:val="0"/>
                      <w:divBdr>
                        <w:top w:val="none" w:sz="0" w:space="0" w:color="auto"/>
                        <w:left w:val="none" w:sz="0" w:space="0" w:color="auto"/>
                        <w:bottom w:val="none" w:sz="0" w:space="0" w:color="auto"/>
                        <w:right w:val="none" w:sz="0" w:space="0" w:color="auto"/>
                      </w:divBdr>
                    </w:div>
                    <w:div w:id="1435124809">
                      <w:marLeft w:val="0"/>
                      <w:marRight w:val="0"/>
                      <w:marTop w:val="0"/>
                      <w:marBottom w:val="0"/>
                      <w:divBdr>
                        <w:top w:val="none" w:sz="0" w:space="0" w:color="auto"/>
                        <w:left w:val="none" w:sz="0" w:space="0" w:color="auto"/>
                        <w:bottom w:val="none" w:sz="0" w:space="0" w:color="auto"/>
                        <w:right w:val="none" w:sz="0" w:space="0" w:color="auto"/>
                      </w:divBdr>
                    </w:div>
                  </w:divsChild>
                </w:div>
                <w:div w:id="1863594593">
                  <w:marLeft w:val="0"/>
                  <w:marRight w:val="0"/>
                  <w:marTop w:val="0"/>
                  <w:marBottom w:val="0"/>
                  <w:divBdr>
                    <w:top w:val="none" w:sz="0" w:space="0" w:color="auto"/>
                    <w:left w:val="none" w:sz="0" w:space="0" w:color="auto"/>
                    <w:bottom w:val="none" w:sz="0" w:space="0" w:color="auto"/>
                    <w:right w:val="none" w:sz="0" w:space="0" w:color="auto"/>
                  </w:divBdr>
                  <w:divsChild>
                    <w:div w:id="1218710259">
                      <w:marLeft w:val="0"/>
                      <w:marRight w:val="0"/>
                      <w:marTop w:val="0"/>
                      <w:marBottom w:val="0"/>
                      <w:divBdr>
                        <w:top w:val="none" w:sz="0" w:space="0" w:color="auto"/>
                        <w:left w:val="none" w:sz="0" w:space="0" w:color="auto"/>
                        <w:bottom w:val="none" w:sz="0" w:space="0" w:color="auto"/>
                        <w:right w:val="none" w:sz="0" w:space="0" w:color="auto"/>
                      </w:divBdr>
                    </w:div>
                    <w:div w:id="562330999">
                      <w:marLeft w:val="0"/>
                      <w:marRight w:val="0"/>
                      <w:marTop w:val="0"/>
                      <w:marBottom w:val="0"/>
                      <w:divBdr>
                        <w:top w:val="none" w:sz="0" w:space="0" w:color="auto"/>
                        <w:left w:val="none" w:sz="0" w:space="0" w:color="auto"/>
                        <w:bottom w:val="none" w:sz="0" w:space="0" w:color="auto"/>
                        <w:right w:val="none" w:sz="0" w:space="0" w:color="auto"/>
                      </w:divBdr>
                    </w:div>
                  </w:divsChild>
                </w:div>
                <w:div w:id="2029520682">
                  <w:marLeft w:val="0"/>
                  <w:marRight w:val="0"/>
                  <w:marTop w:val="0"/>
                  <w:marBottom w:val="0"/>
                  <w:divBdr>
                    <w:top w:val="none" w:sz="0" w:space="0" w:color="auto"/>
                    <w:left w:val="none" w:sz="0" w:space="0" w:color="auto"/>
                    <w:bottom w:val="none" w:sz="0" w:space="0" w:color="auto"/>
                    <w:right w:val="none" w:sz="0" w:space="0" w:color="auto"/>
                  </w:divBdr>
                  <w:divsChild>
                    <w:div w:id="1443527646">
                      <w:marLeft w:val="0"/>
                      <w:marRight w:val="0"/>
                      <w:marTop w:val="0"/>
                      <w:marBottom w:val="0"/>
                      <w:divBdr>
                        <w:top w:val="none" w:sz="0" w:space="0" w:color="auto"/>
                        <w:left w:val="none" w:sz="0" w:space="0" w:color="auto"/>
                        <w:bottom w:val="none" w:sz="0" w:space="0" w:color="auto"/>
                        <w:right w:val="none" w:sz="0" w:space="0" w:color="auto"/>
                      </w:divBdr>
                    </w:div>
                    <w:div w:id="50740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00611">
      <w:bodyDiv w:val="1"/>
      <w:marLeft w:val="0"/>
      <w:marRight w:val="0"/>
      <w:marTop w:val="0"/>
      <w:marBottom w:val="0"/>
      <w:divBdr>
        <w:top w:val="none" w:sz="0" w:space="0" w:color="auto"/>
        <w:left w:val="none" w:sz="0" w:space="0" w:color="auto"/>
        <w:bottom w:val="none" w:sz="0" w:space="0" w:color="auto"/>
        <w:right w:val="none" w:sz="0" w:space="0" w:color="auto"/>
      </w:divBdr>
    </w:div>
    <w:div w:id="1753618325">
      <w:bodyDiv w:val="1"/>
      <w:marLeft w:val="0"/>
      <w:marRight w:val="0"/>
      <w:marTop w:val="0"/>
      <w:marBottom w:val="0"/>
      <w:divBdr>
        <w:top w:val="none" w:sz="0" w:space="0" w:color="auto"/>
        <w:left w:val="none" w:sz="0" w:space="0" w:color="auto"/>
        <w:bottom w:val="none" w:sz="0" w:space="0" w:color="auto"/>
        <w:right w:val="none" w:sz="0" w:space="0" w:color="auto"/>
      </w:divBdr>
      <w:divsChild>
        <w:div w:id="464084221">
          <w:marLeft w:val="0"/>
          <w:marRight w:val="0"/>
          <w:marTop w:val="0"/>
          <w:marBottom w:val="0"/>
          <w:divBdr>
            <w:top w:val="none" w:sz="0" w:space="0" w:color="auto"/>
            <w:left w:val="none" w:sz="0" w:space="0" w:color="auto"/>
            <w:bottom w:val="none" w:sz="0" w:space="0" w:color="auto"/>
            <w:right w:val="none" w:sz="0" w:space="0" w:color="auto"/>
          </w:divBdr>
          <w:divsChild>
            <w:div w:id="353848369">
              <w:marLeft w:val="0"/>
              <w:marRight w:val="0"/>
              <w:marTop w:val="0"/>
              <w:marBottom w:val="0"/>
              <w:divBdr>
                <w:top w:val="none" w:sz="0" w:space="0" w:color="auto"/>
                <w:left w:val="none" w:sz="0" w:space="0" w:color="auto"/>
                <w:bottom w:val="none" w:sz="0" w:space="0" w:color="auto"/>
                <w:right w:val="none" w:sz="0" w:space="0" w:color="auto"/>
              </w:divBdr>
              <w:divsChild>
                <w:div w:id="138709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freeassembly@ohchr.org" TargetMode="External"/><Relationship Id="rId6" Type="http://schemas.openxmlformats.org/officeDocument/2006/relationships/fontTable" Target="fontTable.xml"/><Relationship Id="rId7" Type="http://schemas.openxmlformats.org/officeDocument/2006/relationships/theme" Target="theme/theme1.xml"/><Relationship Id="rId8"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319</Words>
  <Characters>1757</Characters>
  <Application>Microsoft Macintosh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Shao</dc:creator>
  <cp:keywords/>
  <dc:description/>
  <cp:lastModifiedBy>JIMENA Leyva BecerraAcosta</cp:lastModifiedBy>
  <cp:revision>2</cp:revision>
  <dcterms:created xsi:type="dcterms:W3CDTF">2021-01-14T10:20:00Z</dcterms:created>
  <dcterms:modified xsi:type="dcterms:W3CDTF">2021-01-14T10:20:00Z</dcterms:modified>
</cp:coreProperties>
</file>